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515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спецтехники 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</w:t>
      </w:r>
      <w:proofErr w:type="gramEnd"/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приведен в Приложении №2.</w:t>
      </w:r>
      <w:r w:rsidR="00F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F6D13" w:rsidRDefault="00FF6D13" w:rsidP="00291BEE">
      <w:pPr>
        <w:keepLines/>
        <w:widowControl w:val="0"/>
        <w:tabs>
          <w:tab w:val="num" w:pos="1146"/>
          <w:tab w:val="num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оплачивает транспортные услуги Исполнителя в цене, указанной в Приложении №3 к Договору</w:t>
      </w:r>
    </w:p>
    <w:p w:rsidR="0098303F" w:rsidRPr="00A62014" w:rsidRDefault="0098303F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Товара: </w:t>
      </w:r>
      <w:proofErr w:type="gramStart"/>
      <w:r w:rsidRP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Дзержинск, шо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ссе Московское, 56, </w:t>
      </w:r>
      <w:r w:rsid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 «МАГ-1»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  <w:proofErr w:type="gramEnd"/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:rsidR="0022026C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Допустить к проведению Работ работников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>, прошедши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proofErr w:type="gramStart"/>
      <w:r w:rsidR="00F5722D">
        <w:rPr>
          <w:rFonts w:ascii="Times New Roman" w:eastAsia="Times New Roman" w:hAnsi="Times New Roman" w:cs="Times New Roman"/>
          <w:sz w:val="24"/>
          <w:szCs w:val="24"/>
        </w:rPr>
        <w:t>обучения по программам</w:t>
      </w:r>
      <w:proofErr w:type="gramEnd"/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</w:rPr>
        <w:t>ЧТЗ-УРАЛТРАК</w:t>
      </w:r>
      <w:r w:rsidR="00F572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026C" w:rsidRPr="000E3A32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t>2.1.12.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94D26" w:rsidRPr="000E3A32" w:rsidRDefault="00394D26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lastRenderedPageBreak/>
        <w:t>2.1.12.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овара.</w:t>
      </w:r>
    </w:p>
    <w:p w:rsidR="00385CCD" w:rsidRPr="00A62014" w:rsidRDefault="00385CCD" w:rsidP="00385CCD">
      <w:pPr>
        <w:keepLines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Согласовывать с Исполнителем время выполнения Работ с учётом производственного цикла Заказчика. </w:t>
      </w:r>
    </w:p>
    <w:p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385CCD" w:rsidRPr="00A62014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</w:t>
      </w:r>
      <w:r w:rsidR="00374858" w:rsidRPr="00A62014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</w:t>
      </w:r>
      <w:r w:rsidR="006D1DD9"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</w:t>
      </w:r>
      <w:r w:rsidR="002202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E3A32"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</w:t>
      </w:r>
      <w:r w:rsidR="0022026C" w:rsidRPr="00047D5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394D26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  <w:r w:rsidR="00394D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385CCD" w:rsidRPr="00A62014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30 (тридцати) рабочих дней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 xml:space="preserve">ных выше сведений, считается </w:t>
      </w:r>
      <w:proofErr w:type="spellStart"/>
      <w:r w:rsidR="00EB1BB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надлежаще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оформленным и к оплате не принимается.</w:t>
      </w:r>
    </w:p>
    <w:p w:rsidR="0049132B" w:rsidRPr="00A62014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исходя из объема фактически выполненной Работы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указанно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385CCD" w:rsidRPr="00A62014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</w:t>
      </w:r>
      <w:r w:rsidR="002202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(трех)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рабочих дней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даты получения заявки от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85CCD" w:rsidRPr="00A62014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Стороны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могут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согласов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ать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иные сроки выполнения Работ.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</w:t>
      </w:r>
      <w:r w:rsidR="002208A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7A1862" w:rsidRDefault="00BD5D16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:rsidR="007A1862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Возврат Заказчику </w:t>
      </w:r>
      <w:r w:rsidR="007A1862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4.6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По факту выполненных Работ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Исполнитель 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составляется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передает Заказчику для подписания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соответствующий а</w:t>
      </w:r>
      <w:proofErr w:type="gramStart"/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иная информация на у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в течение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3 (трех) рабочих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момента получения акта 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рассматривает</w:t>
      </w:r>
      <w:r w:rsidR="008D447E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подписывает со своей стороны указанный акт, при условии отсутствия замечаний к качеству Работ.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тот же срок 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</w:t>
      </w:r>
      <w:proofErr w:type="gramStart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:rsidR="00385CCD" w:rsidRPr="00A62014" w:rsidRDefault="002525D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фактической передачи Товара Заказчику и подписания Сторонами соответствующих </w:t>
      </w:r>
      <w:proofErr w:type="spellStart"/>
      <w:proofErr w:type="gramStart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товаро</w:t>
      </w:r>
      <w:proofErr w:type="spellEnd"/>
      <w:r w:rsidR="00EB1B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сопроводительных</w:t>
      </w:r>
      <w:proofErr w:type="gramEnd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документов.</w:t>
      </w:r>
    </w:p>
    <w:p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</w:t>
      </w:r>
      <w:r w:rsidR="00313225" w:rsidRPr="00313225">
        <w:rPr>
          <w:rFonts w:ascii="Times New Roman" w:eastAsia="Times New Roman" w:hAnsi="Times New Roman" w:cs="Times New Roman"/>
          <w:bCs/>
          <w:sz w:val="24"/>
          <w:szCs w:val="24"/>
        </w:rPr>
        <w:t>товаросопроводительных документов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 случае неисполнения или ненадлежащего исполнения обязательств по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DE6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A9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896C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на адрес Исполнителя, в </w:t>
      </w:r>
      <w:proofErr w:type="spell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6542F1" w:rsidRPr="00654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(Приложение №2);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для спецтехники </w:t>
      </w:r>
      <w:r w:rsidR="006542F1" w:rsidRPr="00654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ЧТЗ-УРАЛТРАК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№3).</w:t>
      </w:r>
    </w:p>
    <w:p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:rsidTr="002B337E">
        <w:trPr>
          <w:trHeight w:val="4238"/>
        </w:trPr>
        <w:tc>
          <w:tcPr>
            <w:tcW w:w="54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P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="006542F1" w:rsidRPr="006542F1">
        <w:rPr>
          <w:rFonts w:ascii="Times New Roman" w:eastAsia="Times New Roman" w:hAnsi="Times New Roman" w:cs="Times New Roman"/>
          <w:bCs/>
          <w:lang w:eastAsia="ru-RU"/>
        </w:rPr>
        <w:t>ЧТЗ-УРАЛТРАК</w:t>
      </w:r>
      <w:r w:rsidR="006542F1" w:rsidRPr="006542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eastAsia="ru-RU"/>
        </w:rPr>
        <w:t>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4450"/>
        <w:gridCol w:w="4519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п.п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проводятся на территории Заказчика. Нижегородская область,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г.о.г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Дзержинск, шоссе Московское 56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Полигон «МАГ-1»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FB20E8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 исправного состояния 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9031FD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9031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B4BFE">
              <w:rPr>
                <w:rFonts w:ascii="Times New Roman" w:eastAsia="Times New Roman" w:hAnsi="Times New Roman" w:cs="Times New Roman"/>
              </w:rPr>
              <w:t>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9031FD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 Положении № 2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к Договору №____ от _____ 2021 г. </w:t>
            </w:r>
            <w:r w:rsidRPr="007B4BFE">
              <w:rPr>
                <w:rFonts w:ascii="Times New Roman" w:eastAsia="Times New Roman" w:hAnsi="Times New Roman" w:cs="Times New Roman"/>
              </w:rPr>
              <w:t>«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Список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ЧТЗ-УРАЛТРАК 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 xml:space="preserve">, проведению ТО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№____ от _____ 2021 г.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на территории Заказчика в течени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026C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0E8">
              <w:rPr>
                <w:rFonts w:ascii="Times New Roman" w:eastAsia="Times New Roman" w:hAnsi="Times New Roman" w:cs="Times New Roman"/>
                <w:lang w:eastAsia="ru-RU"/>
              </w:rPr>
              <w:t>Виды технического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291BEE">
              <w:rPr>
                <w:rFonts w:ascii="Times New Roman" w:eastAsia="Times New Roman" w:hAnsi="Times New Roman" w:cs="Times New Roman"/>
              </w:rPr>
              <w:t>, а также стоимость транспортных услуг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в Приложении №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 w:rsidR="009031FD">
              <w:rPr>
                <w:rFonts w:ascii="Times New Roman" w:eastAsia="Times New Roman" w:hAnsi="Times New Roman" w:cs="Times New Roman"/>
              </w:rPr>
              <w:t>№____ от _____ 2021 г.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Предоставление Исполнителем гарантий на выполненные работы, расход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ные материалы и запасные части -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требованиям производителя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-по техническому об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служиванию – согласно регламенту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– в срок, не превышающий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B20E8" w:rsidRDefault="007B4BFE" w:rsidP="00537184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необходимость которых будет выявлена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при техническом обслуживании и ремонте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7813C2">
              <w:rPr>
                <w:rFonts w:ascii="Times New Roman" w:eastAsia="Times New Roman" w:hAnsi="Times New Roman" w:cs="Times New Roman"/>
              </w:rPr>
              <w:t>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возникших по вине Исполнителя в процессе выполнения работ по техническому обслуживанию и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="00FB20E8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Исполнителем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сроков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работ по техническому обслуживанию и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несоблюдения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один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день просрочки, в 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течение 10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(десяти) календарных дней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предъявления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претензии.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наступает в момент подписания акта приема-передачи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="006542F1" w:rsidRPr="006542F1">
              <w:rPr>
                <w:rFonts w:ascii="Times New Roman" w:eastAsia="Times New Roman" w:hAnsi="Times New Roman" w:cs="Times New Roman"/>
                <w:bCs/>
              </w:rPr>
              <w:t>ЧТЗ-УРАЛТРАК</w:t>
            </w:r>
            <w:r w:rsidR="006542F1" w:rsidRPr="00654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  <w:p w:rsidR="00394D26" w:rsidRPr="00394D26" w:rsidRDefault="00394D26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839"/>
        </w:trPr>
        <w:tc>
          <w:tcPr>
            <w:tcW w:w="54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2410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="006542F1" w:rsidRPr="006542F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ЧТЗ-УРАЛТРАК 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ООО «МАГ Груп», 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667"/>
        <w:gridCol w:w="2288"/>
        <w:gridCol w:w="1795"/>
      </w:tblGrid>
      <w:tr w:rsidR="006542F1" w:rsidRPr="006542F1" w:rsidTr="00654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6542F1" w:rsidRPr="006542F1" w:rsidTr="00654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Б10М.0101</w:t>
            </w:r>
            <w:proofErr w:type="gramStart"/>
            <w:r w:rsidRPr="006542F1">
              <w:rPr>
                <w:rFonts w:ascii="Times New Roman" w:eastAsia="Calibri" w:hAnsi="Times New Roman" w:cs="Times New Roman"/>
                <w:color w:val="000000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45179(165853)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Б10М.0101</w:t>
            </w:r>
            <w:proofErr w:type="gramStart"/>
            <w:r w:rsidRPr="006542F1">
              <w:rPr>
                <w:rFonts w:ascii="Times New Roman" w:eastAsia="Calibri" w:hAnsi="Times New Roman" w:cs="Times New Roman"/>
                <w:color w:val="000000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45113(165786)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Б10М.0101</w:t>
            </w:r>
            <w:proofErr w:type="gramStart"/>
            <w:r w:rsidRPr="006542F1">
              <w:rPr>
                <w:rFonts w:ascii="Times New Roman" w:eastAsia="Calibri" w:hAnsi="Times New Roman" w:cs="Times New Roman"/>
                <w:color w:val="000000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45278(165962)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Б10М.0111-1Е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41565(161531)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2008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45137(0352)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Б14.6020Е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45515(0373)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ПК 46.0001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1110812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  <w:tr w:rsidR="006542F1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2F1" w:rsidRPr="006542F1" w:rsidRDefault="006542F1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ПК 65.0001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450612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2F1" w:rsidRPr="006542F1" w:rsidRDefault="006542F1" w:rsidP="006542F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6542F1"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</w:tbl>
    <w:p w:rsidR="006542F1" w:rsidRPr="00F90AF3" w:rsidRDefault="006542F1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F90AF3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запасных частей, расходных материалов и ТО для спецтехники </w:t>
      </w:r>
      <w:r w:rsidR="006542F1" w:rsidRPr="006542F1">
        <w:rPr>
          <w:rFonts w:ascii="Times New Roman" w:eastAsia="Times New Roman" w:hAnsi="Times New Roman" w:cs="Times New Roman"/>
          <w:bCs/>
        </w:rPr>
        <w:t>ЧТЗ-УРАЛТРАК</w:t>
      </w:r>
    </w:p>
    <w:p w:rsidR="00F90AF3" w:rsidRPr="00F90AF3" w:rsidRDefault="00F90AF3" w:rsidP="00F90AF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6542F1" w:rsidRPr="006542F1" w:rsidRDefault="006542F1" w:rsidP="006542F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 w:rsidRPr="006542F1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запасных частей, расходных материалов и ТО для спецтехники </w:t>
      </w:r>
      <w:r w:rsidRPr="006542F1">
        <w:rPr>
          <w:rFonts w:ascii="Times New Roman" w:eastAsia="Times New Roman" w:hAnsi="Times New Roman" w:cs="Times New Roman"/>
        </w:rPr>
        <w:t>ЧТЗ-УРАЛТРАК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226"/>
        <w:gridCol w:w="5467"/>
        <w:gridCol w:w="675"/>
        <w:gridCol w:w="997"/>
        <w:gridCol w:w="1140"/>
      </w:tblGrid>
      <w:tr w:rsidR="006542F1" w:rsidRPr="006542F1" w:rsidTr="006542F1">
        <w:trPr>
          <w:trHeight w:val="3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 О. Д.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детали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с НДС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50-74-240СП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Акселератор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114-74-100СП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Акселератор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64-26-39СП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64-01-123СП_Д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Балка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64-20-108-01СП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64-20-106-01СП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48-20-109-01СП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749-50-198СП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внутренний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зубчатый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наружный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748-16-144СП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с фланцем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749-08-267СП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Бачок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28-22-2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Башмак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50-22-32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Башмак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клапанов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передач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реверса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50-74-185СП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114-13-110СП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700-28-2584-01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700-28-2509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700-28-2320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700-28-2320-02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700-28-2379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700-28-2546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700-28-370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700-28-2296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700-28-2702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700-28-2518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700-28-2472-01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700-28-2481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М10-6gх140.68.019 ГОСТ 7796-70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получистый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специальный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51-05-116СП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стяжной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50-26-879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50-15-63-01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60-12-10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18-44-27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700-18-12990-01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20-14-24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карданный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сб.3305-01-6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коленчатый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конической шестерни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748-50-206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передний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50-14-113СП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51-74-10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24-13-20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24-13-21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24-13-18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50-17-25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64-12-340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16-09-140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50-12-779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16-74-101СП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51-74-188СП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 двуплечего рычага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59-03-21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Венец ведущего колеса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50-18-15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21-17-38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749-58-49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 натяжной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 регулировочный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 сектора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 стопорный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сб.301-82-5Р1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сб.301-83-5Р1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сб.301-83-5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сб.3304-25Р1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шатуна (верхний)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шатуна верхний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сб.3304-26Р1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шатуна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51-05-205СП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Воздухозаборник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17-05-174СП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748-05-280СП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Воздухоочиститель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50-26-115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51-04-55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21-19-3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50-50-279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749-13-67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64-12-372-01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80-52-87-1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17-73-66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50-50-246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62-12-35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21-17-44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24-22-3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35-12-3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51-02-48-01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50-12-592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51-03-28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65-03-4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ПК46.21.00.006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24-22-4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 замыкающая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 тяги рейки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700-30-2238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700-30-2414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700-30-2417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700-30-2030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700-30-2415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700-30-2275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700-30-2032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18-19-33-1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700-30-2017-01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ПК46.25.00.007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700-30-2443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башмака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М12х1,25-6Н.6А.019 ГОСТ 15521-70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М16.6 ТУ 14-4-1005-79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М20.6 ТУ 14-4-1005-79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распылителя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регулировочная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специальная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шаровая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сб.3309-40-7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Генератор с втулкой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50-50-195СП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Гидрозамок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64-14-14-01СП с учетом 700-18-4047СБ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Гидротрансформатор с редуктором приводов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64-14-14СП С УЧЕТОМ 700-18-4047СБ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Гидротрансформатор с редуктором приводов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50-50-226СП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50-50-225СП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Гильза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748-12-2СП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передача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51-05-192СП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сб.306-02-27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Головка блока  левая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сб.306-01-27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Головка блока правая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51-02-3СП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Головка цилиндров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ГМ-1-8-07СП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Гусеница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Гусеница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Гусеница 5-катк.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ГМ-1-8-01СП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Гусеница 6-катк.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ГМ-1-8-02СП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Гусеница 7-катк.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ГМ-1-8-04СП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Гусеница 7-катк.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В-31М4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Дефлектор длинный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Дефлектор короткий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62-12-58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72-52-38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748-50-302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ведомый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нажимной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с наружными зубьями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Донышко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64-10-277СП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Желоб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 сферическая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Заглушка-фланец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700-41-3248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Заклепка трубчатая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Заклепка трубчатая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поршневого пальца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50-59-440СП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Защелка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50-22-7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50-22-8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64-59-230СП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Зеркала заднего вида.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35-15-13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21-17-106СП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35-13-15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749-59-101СП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64-49-1СП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64-49-3СП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749-50-170-01СП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749-50-170СП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17-05-176СП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134-42-104-01СП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Каталог деталей и сборочных единиц 134-2КДС. Тракторы Б14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134-42-104СП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Каталог деталей и сборочных единиц 134-2КДС. </w:t>
            </w: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Тракторы Б14.(Дополнение к каталогу 133-1КДС)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748-34-124СП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Каток поддерживающий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51-70-136СП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50-26-260СП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04234-01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впускной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14-02-33-В-01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впускной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04235-01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выпускной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14-02-32-01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выпускной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нагнетательный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нагнетательный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сб.330-27-5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 под гайку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Кнопка к защелке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28-15-69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24-13-6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Кожух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15-19-15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700-41-3010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Колено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50-19-182СП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748-19-259СП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ведущее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51-09-198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51-09-197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16-01-103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62-12-14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62-12-24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62-12-13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62-12-25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50-12-642-01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64-12-95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64-12-93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64-14-270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64-14-269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64-14-268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зубчатое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50-21-305-05СП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50-21-306-05СП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натяжное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14-04-119-01СП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14-04-119СП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51-09-257СП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65-69-9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Колпак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700-58-2368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700-58-2500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51-06-8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700-40-2010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700-40-2010-01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700-58-2414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18-12-416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18-12-417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50-12-538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50-12-788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700-58-2656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111-14-18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50-14-15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700-42-2721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700-58-2412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В50 ГОСТ 13940-86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дистанционное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замковое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3304-08-9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поршневое маслосбрасывающее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3304-08-11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поршневое маслосбрасывающее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3304-06-13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поршневое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3304-06-12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поршневое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51-08-28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прижимное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700-58-2158-01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18-17-87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700-58-2369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700-58-2004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700-58-2520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пружинное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700-58-2526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стопорное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114-600СП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поставки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Коническая </w:t>
            </w: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</w:t>
            </w:r>
            <w:proofErr w:type="gram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омплект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 стопорный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114-12-3СП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114-12-2СП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48-12-1СП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24-12-1СП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перемены передач.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50-60-212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50-26-451СП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50-26-450СП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18-12-188-1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18-12-187-1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748-31-110СП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64-14-255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 тормоза заднего хода.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коробки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коробки передач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50-14-38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сб.308-04-14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привода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тормоза второй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тормоза первой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тормоза переднего хода.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64-12-155СП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тормоза третьей передачи.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748-08-305СП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748-08-304СП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749-25-209СП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65-07-103СП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64-07-108СП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61-49-1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62-49-1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65-10-2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50-26-122СП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51-05-247СП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50-12-301СП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51-07-102СП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64-24-111СП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20444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Кронштейн </w:t>
            </w: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переднний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748-19-266СП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50-21-253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51-06-3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50-21-254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50-11-114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06312-2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51-05-165СП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21-17-25-1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18-16-7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50-17-5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21-17-27-1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50-11-147СП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50-11-148СП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51-01-180СП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24-12-8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50-08-135СП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ПК46.25.01.014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700-18-13453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64-19-113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заднего люка блока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люка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люка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ОСТ 23.1.163-86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3329-09-5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фильтра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шарового фланца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Лабиринт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72-520-02СП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72-520-03СП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72-520СП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72-520-01СП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Лебедка тяговая ЛТ25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50-25-134СП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748-18-157СП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748-18-156СП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тормозная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Маслоотражатель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51-09-149СП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Маслоприемник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114-05-122СП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Металлорукав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748-31-151-01СП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натяжения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18-12-178СП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20-12-131СП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20-12-132СП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переключения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управления муфтой сцепления и горным тормозом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50-13-5СП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 управления поворотом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51-74-130СП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Мостик переходной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51-05-216СП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Мультициклон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50-26-807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48-26-207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748-50-467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748-50-466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20-14-21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748-12-115СП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50-14-26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64-14-321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64-14-359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700-18-13420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64-14-459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700-18-13178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карданного вала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механизма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21-56-44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угловая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748-50-171СП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фрикционная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749-50-195 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фрикционная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748-50-193СП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фрикционная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24-21-71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748-18-235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50-50-83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рычага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Направляющая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748-60-276СП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сб.3311-00-4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водяной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сб.412-00-5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масляный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сб.327-00-49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топливный НК-10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51-71-4СП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топливоподкачивающий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64-12-275СП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вал в сборе с конической шестерней.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24-12-105СП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вал с шестерней.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25567СП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Ниппель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80-52-111-02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80-52-112-02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80-52-59-02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80-52-60-02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749-96-14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749-96-14-01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80-52-464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80-52-465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боковой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80-52-512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749-96-164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средний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Обойма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бульдозерное ОБ10В.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80-52-32-03СП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бульдозерное ОБ10Е.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80-99-27СП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плужное 10П1.Комплект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</w:t>
            </w: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рыхлительное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ОР10Н.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</w:t>
            </w: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рыхлительное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ОР10Н1.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Оборудование </w:t>
            </w: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рыхлительное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ОР10Р.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749-13-162СП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50-13-27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61-49-2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64-14-334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749-50-169СП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700-47-2045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17-76-3-1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ПК46.21.00.040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ЧТЗ-УРАЛТРАК-ПК46.21.00.270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ПК46.21.00.030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ЧТЗ-УРАЛТРАК-ПК46.21.00.260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ЧТЗ-УРАЛТРАК-ПК65.25.00.080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749-72-117СП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700-47-2091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 6-20f9х50.20.4.0,4...0,8.56.Ц</w:t>
            </w:r>
            <w:proofErr w:type="gram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.хр. ГОСТ 9650-80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 ролика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 сателлита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80-52-290СП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Отвал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51-70-142СП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Отражатель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748-22-163СП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Отрезок гусеницы.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748-22-164СП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Отрезок гусеницы.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748-22-159СП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Отрезок цепи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748-22-159-01СП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Отрезок цепи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28-17-17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35-13-20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15-19-36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35-13-30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748-19-16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700-47-2027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80-52-30-04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24-22-6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50-50-318СП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80-52-30-05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50-20-49-01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50-20-49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вилки тяги декомпрессора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24-22-7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замыкающий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пружины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рычага включения нижний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16-67-108СП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 плунжерная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 плунжерная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16-67-102СП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 плунжерная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50-08-52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50-26-277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64-08-446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64-08-477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114-05-42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64-08-471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51-05-519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749-50-188СП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карданная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700-41-3364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24-11-39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50-10-99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50-11-112СП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700-31-2741-05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50-21-265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50-11-72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50-19-129-1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24-64-6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18-26-237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ПК65.25.01.014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50-21-162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50-21-163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50-21-267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40-26-101СП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21-15-127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700-31-2819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 стопорная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15-12-164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50-21-396СП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700-39-2302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700-39-2297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700-39-2303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21-19-2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21-19-104СП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концевой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50-14-39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Ползун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64-49-19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64-14-460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700-18-13175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Полумуфта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24-19-37-01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64-19-139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50-50-247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Поршень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Поршень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сб.330-179-1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 для определения В.М.Т.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64-14-199СП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700-18-3956-02СП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вала отбора мощности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700-18-3956-01СП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вала отбора мощности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сб.3308-291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 к генератору с турбомуфтой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50-60-230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50-50-194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ПК46.21.00.064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Прижим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01484СП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700-37-2055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28-19-37-1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01483СП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 заливной горловины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700-37-2025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 КГ3/4"А12.05 ОСТ 23.1.117-83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329-28-2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700-40-3218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700-40-5958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24-11-37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24-11-36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ПК46.21.00.063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700-40-4947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51-02-107-01СП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3303-08-2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65-10-3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 регулировочная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24-22-5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64-12-84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65-09-130СП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20-21-135СП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114-64-101СП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Противосход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Проушина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700-38-2191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38325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700-38-2778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700-38-2756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700-38-2976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700-38-2319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700-38-2585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700-38-2752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700-38-2914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700-38-2568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700-38-2681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700-38-2462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700-38-2851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700-38-2777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700-38-2723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700-38-2235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700-38-2801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700-38-2089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700-38-2461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700-38-2279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700-38-2967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700-38-2862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700-38-2931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 внутренняя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700-38-2813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38304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 клапана нагнетательного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38360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 наружная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 регулятора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749-15-148СП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24-15-80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64-08-491-01СП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 с рамой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50-13-37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50-08-130СП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80-52-101СП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14-69-107-1СП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Распылитель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сб.317-01-6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Распылитель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64-19-20СП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бортовой левый.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бортовой правый.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748-50-209СП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привода генератора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749-50-186СП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привода генератора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17-76-10СП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пускового двигателя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748-50-229СП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раздаточный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749-50-206СП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раздаточный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402-37-7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Рессора привода водяного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Ролик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сб.303-03-14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Рубашка цилиндров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134-42-103СП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по эксплуатации 134-2РЭ. Тракторы Б14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51-05-170СП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Рукоятка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50-74-87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21-74-1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51-74-2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24-15-90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24-15-104-1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18-17-29-1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24-15-65-1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24-15-63-1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24-15-64-1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50-13-101СП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35-13-9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24-15-105-1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51-74-7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24-13-101СП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18-12-162СП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64-12-222СП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64-12-225СП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64-12-216СП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71-44-120СП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включения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двуплечий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51-01-161СП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Сапун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Сателлит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50-19-201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Сегмент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306-22-1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306-23-1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50-19-206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Седло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Седло шаровой гайки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16-67-8-1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зубчатый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51-67-107-01СП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51-67-109-01СП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51-67-154СП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51-67-154-01СП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 топливного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21-17-4СП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64-17-2СП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Сервомеханизм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50-51-119СП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111-14-105СП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114-64-104СП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Скребок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50-15-166СП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748-12-78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Стержень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Стержень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18-12-274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60-21-8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18-12-273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64-26-165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64-12-72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51-03-15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ПК46.25.01.000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700-18-4095СП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748-16-75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700-18-13447-1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24-19-118СП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48-19-146СП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64-19-131СП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 колеса ведущего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Стяжка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Стяжка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15-19-37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Сухарик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51-02-15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Сухарик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сб.330-867-1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Съемник форсунки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306-47-2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Тарелка клапана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28-16-10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Тарелка нажимная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748-08-230СП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Терморегулятор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748-08-231СП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Терморегулятор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Толкатель муфты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51-41-148СП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51-41-147СП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3-го цилиндра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14-69-112СП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высокого давления Соединение 1-6 ГОСТ Р50 323-92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14-69-114СП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Топливопроводы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высокого давления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51-69-127СП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Топливопроводы</w:t>
            </w:r>
            <w:proofErr w:type="spell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высокого давления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18-18-2СП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Тормоза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18-14-140-1СП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Тормозок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700-18-13177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Траверса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51-05-594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51-05-327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50-25-190СП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50-25-189СП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65-09-115СП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50-60-204СП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50-56-132СП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51-09-215СП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50-56-107СП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50-56-129СП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51-09-277СП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50-26-452СП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50-26-452-01СП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51-09-278СП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17-05-187СП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29-08-103СП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50-50-126СП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16-08-153СП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64-26-110-01СП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64-56-149СП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65-08-107СП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64-26-110-04СП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64-26-110-03СП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64-26-110-02СП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64-26-151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65-08-108СП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50-56-128СП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64-26-270-01СП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64-26-270СП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64-12-113СП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64-26-271-01СП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64-26-271СП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64-26-266СП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64-26-265СП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64-26-290-01СП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64-14-190СП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51-05-379СП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выхлопная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14-09-141СП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51-41-139СП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51-69-133СП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51-41-141СП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51-41-151СП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51-05-504СП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50-25-258СП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51-09-258СП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51-69-107СП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51-06-41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06626СП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64-12-341-01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64-12-341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20-12-145СП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24-15-126СП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24-15-106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50-12-238СП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20-17-32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50-74-188СП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50-12-237СП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16-74-196СП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20-12-146СП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50-74-186СП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24-18-108СП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50-74-187СП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20-17-111СП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20-18-109СП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114-13-131СП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ЧТЗ-УРАЛТРАК-ПК65.25.03.011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ЧТЗ-УРАЛТРАК-ПК65.25.03.000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ПК46.25.03.000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75-74-104СП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 гибкая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20-19-124СП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20-19-123СП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24-19-114СП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24-19-119СП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748-19-103СП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700-40-8842-02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18-25-32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64-12-56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64-74-130СП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декомпрессором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64-20-105СП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балки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64-07-4СП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вентилятора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64-63-32СП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защиты оператора и капота.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64-63-36СП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защиты оператора и капота. Комплект.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64-49-10СП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кардана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748-99-697СП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насосов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привода насоса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прицепного 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64-51-218СП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прицепного устройства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114-26-120СП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распределителя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50-19-177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50-12-781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50-50-399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64-60-115СП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64-60-106СП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50-26-394СП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64-26-250СП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64-14-129СП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65-09-123СП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маслянный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сб.3313-00-12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масляный с реактивной центрифугой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51-70-148СП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51-70-153СП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51-05-310СП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Фильтр-патрон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50-47-31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65-10-1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24-19-25-1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50-16-20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50-19-205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18-14-142СП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ведущий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ведущий с шестерней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шаровой внутренний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шаровой наружный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14-69-117-1СП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сб.317-00-43-02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Фрикцион бортовой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24-16-102-01СП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Фрикцион бортовой левый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24-16-101СП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Фрикцион бортовой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24-16-101-01СП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Фрикцион бортовой правый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20-12-91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Хвостовик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Хвостовик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51-05-322-01СП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51-05-295СП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16-25-102СП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114-05-121СП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18-12-143СП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 в сборе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16-03-17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Цапфа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ГМ-1-001СП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ГМ-1-001-01СП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ГМ-1-001-02СП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Цепь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71-26-106-01СП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71-26-106СП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748-99-577СП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гидравлический с кронштейном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748-99-576СП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гидравлический с кронштейном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14-69-46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16-03-38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027.14.11.142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ПК46.25.00.008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700-31-2810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стопорная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411-13-10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уплотнения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16-08-11-2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уплотнения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упорная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62-26-621СП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Шарнир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64-20-9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Шарнир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50-60-269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18-12-107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18-12-315-01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18-12-151-01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18-12-147-01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60-12-31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748-50-546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18-12-322-01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50-12-635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50-19-149-01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50-19-148-01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50-19-150-01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748-50-361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60-19-1-01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ПК30.11.01.306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64-19-64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24-19-29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 ведущая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20-19-24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 двойная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50-19-174СП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 двойная. Комплект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 центральная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14-03-12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Шкив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Э-37817-01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Шкив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700-29-2146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29466-01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2М12х1,75-3n/1,25-6gх85.66.05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М10-3р/6gх110.66.016 ГОСТ 22032-76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700-29-2194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М10-3р/6gх45.66.016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700-29-2354-01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М10х1,5-3р/1,25-6gх30.109.45х.086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М12 3n/6gх55.66.016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М12х1,75-3n/1,25-6gх38.66.016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700-29-2262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М12х1,75-3n/1,25-6gх65.66.016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М12х1,75-3n/1,25-6gх75.66.45.016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700-29-2210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М16-3р/6gх130.88.45.016 ГОСТ 22036-70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29314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М16х2-3р/1,5-6gх190.66.45.016 ГОСТ 22036-76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М16х2-3р/1,5-6gх55.66.45.016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М20х2,5-3n/1,5-6gх40.66.45.029 ГОСТ 22034-76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 призматическая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700-34-2031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700-34-2029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 сегментная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 специальная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Штанга декомпрессора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51-04-45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Штанга толкателя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700-32-2185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700-32-2186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700-32-2200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700-32-2203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700-32-2201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700-32-2198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 2.10х20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700-32-2199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 2.10х30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700-32-2210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 2.20х45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700-32-2193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 2.6х14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700-32-2196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 2.8х20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700-32-2081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 3.10х60 ГОСТ 3128-70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50-15-37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700-41-2702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700-41-3395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700-41-3567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700-41-2488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51-67-31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18-26-561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51-69-136СП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 отводной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Штырь серьги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сб.413-05-1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Щелевая секция вторая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сб.413-06-1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Щелевая секция третья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24-64-107СП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24-64-108СП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24-08-173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64-08-51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64-21-147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48-24-109СП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64-21-227СП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50-19-161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24-64-24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24-64-25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24-64-22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24-64-23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ПК46.32.01.000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Эжектор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64-19-45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Эпицикл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2F1" w:rsidRPr="006542F1" w:rsidRDefault="006542F1" w:rsidP="006542F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42F1" w:rsidRPr="006542F1" w:rsidTr="006542F1">
        <w:trPr>
          <w:trHeight w:val="30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4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542F1" w:rsidRPr="006542F1" w:rsidRDefault="006542F1" w:rsidP="006542F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EB4C7E" w:rsidRDefault="00EB4C7E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542F1" w:rsidRDefault="006542F1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</w:rPr>
      </w:pPr>
      <w:r w:rsidRPr="008E1068">
        <w:rPr>
          <w:rFonts w:ascii="Times New Roman" w:eastAsia="Times New Roman" w:hAnsi="Times New Roman" w:cs="Times New Roman"/>
          <w:b/>
        </w:rPr>
        <w:t>Состав работ по техническому обслуживанию машин Б10М, Б14</w:t>
      </w: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1573"/>
        <w:gridCol w:w="1411"/>
        <w:gridCol w:w="1561"/>
      </w:tblGrid>
      <w:tr w:rsidR="008E1068" w:rsidRPr="008E1068" w:rsidTr="00EB1BB8">
        <w:trPr>
          <w:trHeight w:val="345"/>
        </w:trPr>
        <w:tc>
          <w:tcPr>
            <w:tcW w:w="5295" w:type="dxa"/>
            <w:vMerge w:val="restart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Состав работ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 xml:space="preserve">ТО-1 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>ТО-2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>ТО-3</w:t>
            </w:r>
          </w:p>
        </w:tc>
      </w:tr>
      <w:tr w:rsidR="008E1068" w:rsidRPr="008E1068" w:rsidTr="00EB1BB8">
        <w:trPr>
          <w:cantSplit/>
          <w:trHeight w:val="956"/>
        </w:trPr>
        <w:tc>
          <w:tcPr>
            <w:tcW w:w="5295" w:type="dxa"/>
            <w:vMerge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 xml:space="preserve">После первых 50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  <w:b/>
              </w:rPr>
              <w:t>моточасов</w:t>
            </w:r>
            <w:proofErr w:type="spellEnd"/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 xml:space="preserve">(каждые 250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  <w:b/>
              </w:rPr>
              <w:t>моточасов</w:t>
            </w:r>
            <w:proofErr w:type="spellEnd"/>
            <w:r w:rsidRPr="008E106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 xml:space="preserve">500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  <w:b/>
              </w:rPr>
              <w:t>моточасов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 xml:space="preserve">1000 и 1500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  <w:b/>
              </w:rPr>
              <w:t>моточасов</w:t>
            </w:r>
            <w:proofErr w:type="spellEnd"/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1. Проверить внешним осмотром комплектность и надежность крепления составных частей трактора, отсутствие утечек топлива, масла, охлаждающей жидкости и, при необходимости, подтянуть крепления и устранить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подтекания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>.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2. Проверить уровень и, при необходимости, долить: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– масло в бортовые редукторы;                               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масло в подшипники опорных* и   поддерживающих катков и натяжных колес;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– масло в бак  гидросистемы;  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масло в ГМТ (коробку передач МТ) и отделение конических шестерен;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охлаждающую жидкость в радиатор;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масло в корпус редуктора пускового двигателя;</w:t>
            </w: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3. Проверить и, при необходимости, отрегулировать;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форсунки;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зазоры в механизме газораспределения дизеля, предварительно подтянув крепления головок цилиндров;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муфту сцепления МТ и приводы ее управления;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блокировочный механизм коробки передач МТ;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механизм управления поворотом и тормозами;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зазоры в механизме газораспределения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приводы управления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натяжение ремней привода вентилятора и генератора;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- легкость вращения, осевой и </w:t>
            </w:r>
            <w:proofErr w:type="gramStart"/>
            <w:r w:rsidRPr="008E1068">
              <w:rPr>
                <w:rFonts w:ascii="Times New Roman" w:eastAsia="Times New Roman" w:hAnsi="Times New Roman" w:cs="Times New Roman"/>
              </w:rPr>
              <w:t>радиальный</w:t>
            </w:r>
            <w:proofErr w:type="gramEnd"/>
            <w:r w:rsidRPr="008E1068">
              <w:rPr>
                <w:rFonts w:ascii="Times New Roman" w:eastAsia="Times New Roman" w:hAnsi="Times New Roman" w:cs="Times New Roman"/>
              </w:rPr>
              <w:t xml:space="preserve"> люфты якоря генератора (с последующей регулировкой натяжения ремня генератора);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зазор между электродами свечей зажигания пускового двигателя, предварительно очистив от нагара;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зазор между контактами прерывателя магнето пускового двигателя и угол опережения зажигания;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lastRenderedPageBreak/>
              <w:t>- муфту сцепления  пускового двигателя;</w:t>
            </w: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lastRenderedPageBreak/>
              <w:t>4. Смазать: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 подшипник выключения муфты сцепления МТ;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 подшипники карданного вала;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 подшипники бортовых фрикционов;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 подшипники раскосов тележек;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переднюю опору дизеля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верхний валик сервомеханизма муфты сцепления МТ;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подшипники шкива вентилятора и натяжного ролика;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концевые подшипники полуосей;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подшипник вертикального валика механизма проворачивания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механизм управления тормозами гидромеханической трансмиссии;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5. Провести обслуживание аккумуляторных батарей: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очистить поверхности аккумуляторных батарей, клеммы и вентиляционные отверстия в пробках;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проверить уровень электролита и, при необходимости, долить дистиллированную воду;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смазать неконтактные части клемм техническим вазелином;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довести плотность электролита до зимней (летней) нормы;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6. Заменить масло: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 гидромеханической трансмиссии (коробке передач МТ) и отделении  конических шестерен  (очисткой маслоприемника и магнитных пробок);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 бортовых редукторах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в корпусе редуктора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 пр.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 пр.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7. Слить отстой: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из отделения бортовых фрикционов;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из топливного бака;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из кожуха маховика;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- из корпуса воздухоочистителя дизеля (после продолжительных и интенсивных осадков); 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                       по 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               потреб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8. Очистить и промыть: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фильтр грубой очистки топлива;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масляный и магнитный фильтры гидромеханической  трансмиссии;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фильтр механической трансмиссии;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сапун гидросистемы;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– сапуны ГТР, ГМТ (коробки передач МТ) и отделения конических шестерен;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контрольное отверстие в корпусе насоса системы охлаждения;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дополнительный фильтр гидромеханической  трансмиссии</w:t>
            </w: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9. Провести обслуживание систем смазки дизеля и пускового двигателя: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– заменить масло в картере дизеля, </w:t>
            </w:r>
            <w:r w:rsidRPr="008E1068">
              <w:rPr>
                <w:rFonts w:ascii="Times New Roman" w:eastAsia="Times New Roman" w:hAnsi="Times New Roman" w:cs="Times New Roman"/>
              </w:rPr>
              <w:lastRenderedPageBreak/>
              <w:t>предварительно слив масло из топливного насоса и регулятора, с промывкой системы;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– заменить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фильтроэлементы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 xml:space="preserve"> масляного фильтра системы смазки дизеля;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заменить масло в картере пускового двигателя, с промывкой системы;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lastRenderedPageBreak/>
              <w:t>10. Провести обслуживание: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воздухоочистителя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11. Подтянуть крепления: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форсунок;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втулок форсунок;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турбокомпрессора;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коллекторов дизеля;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узлов впускного тракта дизеля;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глушителя и выхлопной трубы;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радиаторов систем охлаждения и смазки;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кронштейна вентилятора дизеля;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стартера дизеля;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стартера пускового двигателя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 генератора;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выключателя «массы»;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провода «массы» трактора;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 опор дизеля;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кожухов бортовых редукторов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зубчатых сегментов ведущего колеса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концевых подшипников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карданного вала;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гидробака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>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кабины, платформы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топливного бака;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шарниров дверей;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головки цилиндров пускового двигателя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карбюратора пускового двигателя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магнето пускового двигателя;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-«</w:t>
            </w:r>
            <w:r w:rsidRPr="008E1068">
              <w:rPr>
                <w:rFonts w:ascii="Times New Roman" w:eastAsia="Times New Roman" w:hAnsi="Times New Roman" w:cs="Times New Roman"/>
                <w:lang w:val="en-US"/>
              </w:rPr>
              <w:t>ROPS</w:t>
            </w:r>
            <w:r w:rsidRPr="008E1068">
              <w:rPr>
                <w:rFonts w:ascii="Times New Roman" w:eastAsia="Times New Roman" w:hAnsi="Times New Roman" w:cs="Times New Roman"/>
              </w:rPr>
              <w:t>-</w:t>
            </w:r>
            <w:r w:rsidRPr="008E1068">
              <w:rPr>
                <w:rFonts w:ascii="Times New Roman" w:eastAsia="Times New Roman" w:hAnsi="Times New Roman" w:cs="Times New Roman"/>
                <w:lang w:val="en-US"/>
              </w:rPr>
              <w:t>FOPS</w:t>
            </w:r>
            <w:r w:rsidRPr="008E1068">
              <w:rPr>
                <w:rFonts w:ascii="Times New Roman" w:eastAsia="Times New Roman" w:hAnsi="Times New Roman" w:cs="Times New Roman"/>
              </w:rPr>
              <w:t>» и его кронштейнов</w:t>
            </w: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1.2. Заменить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фильтроэлементы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>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фильтра тонкой очистки топлива</w:t>
            </w: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8E1068" w:rsidRPr="008E1068" w:rsidTr="00EB1BB8">
        <w:tc>
          <w:tcPr>
            <w:tcW w:w="529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13.Провести обслуживание бульдозерного и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рыхлительного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 xml:space="preserve"> оборудования: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13.1 проверить внешним осмотром комплектность бульдозерного и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рыхлительного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 xml:space="preserve"> оборудования, надежность крепления, состояние сварных соединений, режущих кромок ножей бульдозера, наконечников зубьев рыхлителя, герметичность гидросистемы  и, при необходимости, подтянуть крепление, произвести перестановку или замену ножей БО и наконечников РО, устранить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подтекание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 xml:space="preserve"> и другие обнаруженные неисправности; 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13.2 проверить и, при необходимости, отрегулировать: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осевой зазор в упряжном шарнире толкающих брусьев БО изменением толщины пакета регулировочных прокладок;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lastRenderedPageBreak/>
              <w:t>13.3 смазать: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БО: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винтовой раскос;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- шаровые опоры и цапфы гидроцилиндров подъема и опускания, опоры вилок портала и шаровые соединения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гидрораскоса</w:t>
            </w:r>
            <w:proofErr w:type="spellEnd"/>
            <w:r w:rsidRPr="008E1068">
              <w:rPr>
                <w:rFonts w:ascii="Times New Roman" w:eastAsia="Times New Roman" w:hAnsi="Times New Roman" w:cs="Times New Roman"/>
              </w:rPr>
              <w:t>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РО: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-оси крепления верхних и нижних тяг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13.4. подтянуть крепления: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БО – шаровых опор;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РО: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-опорной рамы к трактору;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- прицепной серьги</w:t>
            </w:r>
          </w:p>
        </w:tc>
        <w:tc>
          <w:tcPr>
            <w:tcW w:w="1596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425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89" w:type="dxa"/>
            <w:shd w:val="clear" w:color="auto" w:fill="auto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+</w:t>
            </w:r>
          </w:p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8E1068">
        <w:rPr>
          <w:rFonts w:ascii="Times New Roman" w:eastAsia="Times New Roman" w:hAnsi="Times New Roman" w:cs="Times New Roman"/>
        </w:rPr>
        <w:lastRenderedPageBreak/>
        <w:t>пр. – промывка системы.</w:t>
      </w: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8E1068">
        <w:rPr>
          <w:rFonts w:ascii="Times New Roman" w:eastAsia="Times New Roman" w:hAnsi="Times New Roman" w:cs="Times New Roman"/>
        </w:rPr>
        <w:t>* Только для опорных катков на подшипниках качения.</w:t>
      </w: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8E1068">
        <w:rPr>
          <w:rFonts w:ascii="Times New Roman" w:eastAsia="Times New Roman" w:hAnsi="Times New Roman" w:cs="Times New Roman"/>
        </w:rPr>
        <w:t xml:space="preserve">Опорные катки на подшипниках скольжения с уплотнением </w:t>
      </w:r>
      <w:r w:rsidRPr="008E1068">
        <w:rPr>
          <w:rFonts w:ascii="Times New Roman" w:eastAsia="Times New Roman" w:hAnsi="Times New Roman" w:cs="Times New Roman"/>
          <w:lang w:val="en-US"/>
        </w:rPr>
        <w:t>DUO</w:t>
      </w:r>
      <w:r w:rsidRPr="008E1068">
        <w:rPr>
          <w:rFonts w:ascii="Times New Roman" w:eastAsia="Times New Roman" w:hAnsi="Times New Roman" w:cs="Times New Roman"/>
        </w:rPr>
        <w:t>-СО</w:t>
      </w:r>
      <w:r w:rsidRPr="008E1068">
        <w:rPr>
          <w:rFonts w:ascii="Times New Roman" w:eastAsia="Times New Roman" w:hAnsi="Times New Roman" w:cs="Times New Roman"/>
          <w:lang w:val="en-US"/>
        </w:rPr>
        <w:t>NE</w:t>
      </w:r>
      <w:r w:rsidRPr="008E1068">
        <w:rPr>
          <w:rFonts w:ascii="Times New Roman" w:eastAsia="Times New Roman" w:hAnsi="Times New Roman" w:cs="Times New Roman"/>
        </w:rPr>
        <w:t xml:space="preserve"> заправлены маслом на весь срок эксплуатации.</w:t>
      </w: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8E1068">
        <w:rPr>
          <w:rFonts w:ascii="Times New Roman" w:eastAsia="Times New Roman" w:hAnsi="Times New Roman" w:cs="Times New Roman"/>
        </w:rPr>
        <w:t>Периодичность выполнения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926"/>
        <w:gridCol w:w="925"/>
        <w:gridCol w:w="925"/>
        <w:gridCol w:w="925"/>
        <w:gridCol w:w="931"/>
        <w:gridCol w:w="931"/>
        <w:gridCol w:w="931"/>
      </w:tblGrid>
      <w:tr w:rsidR="008E1068" w:rsidRPr="008E1068" w:rsidTr="00EB1BB8">
        <w:trPr>
          <w:trHeight w:val="433"/>
        </w:trPr>
        <w:tc>
          <w:tcPr>
            <w:tcW w:w="3227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Наработка, </w:t>
            </w:r>
            <w:proofErr w:type="spellStart"/>
            <w:r w:rsidRPr="008E1068">
              <w:rPr>
                <w:rFonts w:ascii="Times New Roman" w:eastAsia="Times New Roman" w:hAnsi="Times New Roman" w:cs="Times New Roman"/>
              </w:rPr>
              <w:t>моточасы</w:t>
            </w:r>
            <w:proofErr w:type="spellEnd"/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1250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1500</w:t>
            </w:r>
          </w:p>
        </w:tc>
      </w:tr>
      <w:tr w:rsidR="008E1068" w:rsidRPr="008E1068" w:rsidTr="00EB1BB8">
        <w:trPr>
          <w:trHeight w:val="489"/>
        </w:trPr>
        <w:tc>
          <w:tcPr>
            <w:tcW w:w="3227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Вид ТО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ТО-1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ТО-1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ТО-2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ТО-1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ТО-3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ТО-1</w:t>
            </w:r>
          </w:p>
        </w:tc>
        <w:tc>
          <w:tcPr>
            <w:tcW w:w="954" w:type="dxa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ТО-3</w:t>
            </w:r>
          </w:p>
        </w:tc>
      </w:tr>
    </w:tbl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8E1068">
        <w:rPr>
          <w:rFonts w:ascii="Times New Roman" w:eastAsia="Times New Roman" w:hAnsi="Times New Roman" w:cs="Times New Roman"/>
        </w:rPr>
        <w:t xml:space="preserve">Стоимость ремонта, технического обслуживания спецтехники </w:t>
      </w:r>
      <w:r w:rsidRPr="008E1068">
        <w:rPr>
          <w:rFonts w:ascii="Times New Roman" w:eastAsia="Times New Roman" w:hAnsi="Times New Roman" w:cs="Times New Roman"/>
          <w:bCs/>
        </w:rPr>
        <w:t>ЧТЗ-УРАЛТРАК</w:t>
      </w:r>
    </w:p>
    <w:p w:rsidR="008E1068" w:rsidRPr="008E1068" w:rsidRDefault="008E1068" w:rsidP="008E10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2047" w:type="pct"/>
        <w:tblLayout w:type="fixed"/>
        <w:tblLook w:val="04A0" w:firstRow="1" w:lastRow="0" w:firstColumn="1" w:lastColumn="0" w:noHBand="0" w:noVBand="1"/>
      </w:tblPr>
      <w:tblGrid>
        <w:gridCol w:w="1346"/>
        <w:gridCol w:w="1196"/>
        <w:gridCol w:w="1376"/>
      </w:tblGrid>
      <w:tr w:rsidR="008E1068" w:rsidRPr="008E1068" w:rsidTr="00EB1BB8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Б10М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Б14 </w:t>
            </w:r>
          </w:p>
        </w:tc>
      </w:tr>
      <w:tr w:rsidR="008E1068" w:rsidRPr="008E1068" w:rsidTr="00EB1BB8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Стоимость ТО 500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8E1068">
              <w:rPr>
                <w:rFonts w:ascii="Times New Roman" w:eastAsia="Times New Roman" w:hAnsi="Times New Roman" w:cs="Times New Roman"/>
              </w:rPr>
              <w:t xml:space="preserve">стоимость </w:t>
            </w:r>
            <w:proofErr w:type="gramStart"/>
            <w:r w:rsidRPr="008E1068">
              <w:rPr>
                <w:rFonts w:ascii="Times New Roman" w:eastAsia="Times New Roman" w:hAnsi="Times New Roman" w:cs="Times New Roman"/>
              </w:rPr>
              <w:t>норма-часа</w:t>
            </w:r>
            <w:proofErr w:type="gramEnd"/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E1068" w:rsidRPr="008E1068" w:rsidTr="00EB1BB8">
        <w:tc>
          <w:tcPr>
            <w:tcW w:w="1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1068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068" w:rsidRPr="008E1068" w:rsidRDefault="008E1068" w:rsidP="008E1068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542F1" w:rsidRPr="00EB4C7E" w:rsidRDefault="006542F1" w:rsidP="00EB4C7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7B4BFE" w:rsidRPr="00385CCD" w:rsidRDefault="007B4BFE" w:rsidP="009955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047D5F"/>
    <w:rsid w:val="000753F0"/>
    <w:rsid w:val="000A5214"/>
    <w:rsid w:val="000E3A32"/>
    <w:rsid w:val="001219B0"/>
    <w:rsid w:val="001A34D6"/>
    <w:rsid w:val="001E2927"/>
    <w:rsid w:val="0020159D"/>
    <w:rsid w:val="002147EB"/>
    <w:rsid w:val="0022026C"/>
    <w:rsid w:val="002208A4"/>
    <w:rsid w:val="002439BE"/>
    <w:rsid w:val="002525DD"/>
    <w:rsid w:val="002579C4"/>
    <w:rsid w:val="00291BEE"/>
    <w:rsid w:val="002A720C"/>
    <w:rsid w:val="002B337E"/>
    <w:rsid w:val="002D62CB"/>
    <w:rsid w:val="002F2981"/>
    <w:rsid w:val="00306E9E"/>
    <w:rsid w:val="00313225"/>
    <w:rsid w:val="003317C6"/>
    <w:rsid w:val="00374858"/>
    <w:rsid w:val="00385CCD"/>
    <w:rsid w:val="00394D26"/>
    <w:rsid w:val="004159F3"/>
    <w:rsid w:val="00436127"/>
    <w:rsid w:val="00445833"/>
    <w:rsid w:val="0045270A"/>
    <w:rsid w:val="0048477F"/>
    <w:rsid w:val="0049132B"/>
    <w:rsid w:val="004A350F"/>
    <w:rsid w:val="004D1F61"/>
    <w:rsid w:val="004E1405"/>
    <w:rsid w:val="00512A95"/>
    <w:rsid w:val="00515F06"/>
    <w:rsid w:val="00537184"/>
    <w:rsid w:val="00564841"/>
    <w:rsid w:val="005916BF"/>
    <w:rsid w:val="005C2674"/>
    <w:rsid w:val="006542F1"/>
    <w:rsid w:val="006C0D07"/>
    <w:rsid w:val="006D1DD9"/>
    <w:rsid w:val="00757495"/>
    <w:rsid w:val="0076604D"/>
    <w:rsid w:val="007813C2"/>
    <w:rsid w:val="007A1862"/>
    <w:rsid w:val="007B4BFE"/>
    <w:rsid w:val="007B538B"/>
    <w:rsid w:val="007C52D6"/>
    <w:rsid w:val="00801B0F"/>
    <w:rsid w:val="008029F7"/>
    <w:rsid w:val="008338A4"/>
    <w:rsid w:val="00880A4D"/>
    <w:rsid w:val="00896CCD"/>
    <w:rsid w:val="008B235B"/>
    <w:rsid w:val="008D447E"/>
    <w:rsid w:val="008E1068"/>
    <w:rsid w:val="009031FD"/>
    <w:rsid w:val="009326B7"/>
    <w:rsid w:val="0096023E"/>
    <w:rsid w:val="0098303F"/>
    <w:rsid w:val="0099559D"/>
    <w:rsid w:val="009F35BC"/>
    <w:rsid w:val="00A21293"/>
    <w:rsid w:val="00A3173C"/>
    <w:rsid w:val="00A62014"/>
    <w:rsid w:val="00A957FE"/>
    <w:rsid w:val="00BD5D16"/>
    <w:rsid w:val="00BD71E8"/>
    <w:rsid w:val="00BE1709"/>
    <w:rsid w:val="00BE1AB0"/>
    <w:rsid w:val="00BE349B"/>
    <w:rsid w:val="00C67538"/>
    <w:rsid w:val="00CC0200"/>
    <w:rsid w:val="00CD3D26"/>
    <w:rsid w:val="00D31592"/>
    <w:rsid w:val="00D75E96"/>
    <w:rsid w:val="00DA51D9"/>
    <w:rsid w:val="00DE6ECC"/>
    <w:rsid w:val="00E37E22"/>
    <w:rsid w:val="00E43F11"/>
    <w:rsid w:val="00E620CD"/>
    <w:rsid w:val="00E65069"/>
    <w:rsid w:val="00E82410"/>
    <w:rsid w:val="00E84EC7"/>
    <w:rsid w:val="00EB1BB8"/>
    <w:rsid w:val="00EB281E"/>
    <w:rsid w:val="00EB4C7E"/>
    <w:rsid w:val="00EC274F"/>
    <w:rsid w:val="00F5722D"/>
    <w:rsid w:val="00F90AF3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  <w:style w:type="numbering" w:customStyle="1" w:styleId="82">
    <w:name w:val="Нет списка8"/>
    <w:next w:val="a5"/>
    <w:uiPriority w:val="99"/>
    <w:semiHidden/>
    <w:unhideWhenUsed/>
    <w:rsid w:val="006542F1"/>
  </w:style>
  <w:style w:type="numbering" w:customStyle="1" w:styleId="152">
    <w:name w:val="Нет списка15"/>
    <w:next w:val="a5"/>
    <w:uiPriority w:val="99"/>
    <w:semiHidden/>
    <w:unhideWhenUsed/>
    <w:rsid w:val="006542F1"/>
  </w:style>
  <w:style w:type="numbering" w:customStyle="1" w:styleId="113">
    <w:name w:val="Нет списка113"/>
    <w:next w:val="a5"/>
    <w:uiPriority w:val="99"/>
    <w:semiHidden/>
    <w:unhideWhenUsed/>
    <w:rsid w:val="006542F1"/>
  </w:style>
  <w:style w:type="table" w:customStyle="1" w:styleId="180">
    <w:name w:val="Сетка таблицы18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5"/>
    <w:uiPriority w:val="99"/>
    <w:semiHidden/>
    <w:rsid w:val="006542F1"/>
  </w:style>
  <w:style w:type="table" w:customStyle="1" w:styleId="240">
    <w:name w:val="Сетка таблицы24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5"/>
    <w:uiPriority w:val="99"/>
    <w:semiHidden/>
    <w:unhideWhenUsed/>
    <w:rsid w:val="006542F1"/>
  </w:style>
  <w:style w:type="numbering" w:customStyle="1" w:styleId="322">
    <w:name w:val="Нет списка32"/>
    <w:next w:val="a5"/>
    <w:uiPriority w:val="99"/>
    <w:semiHidden/>
    <w:unhideWhenUsed/>
    <w:rsid w:val="006542F1"/>
  </w:style>
  <w:style w:type="table" w:customStyle="1" w:styleId="64">
    <w:name w:val="Сетка таблицы64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5"/>
    <w:uiPriority w:val="99"/>
    <w:semiHidden/>
    <w:unhideWhenUsed/>
    <w:rsid w:val="006542F1"/>
  </w:style>
  <w:style w:type="numbering" w:customStyle="1" w:styleId="122">
    <w:name w:val="Нет списка122"/>
    <w:next w:val="a5"/>
    <w:uiPriority w:val="99"/>
    <w:semiHidden/>
    <w:rsid w:val="006542F1"/>
  </w:style>
  <w:style w:type="table" w:customStyle="1" w:styleId="3130">
    <w:name w:val="Сетка таблицы313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5"/>
    <w:uiPriority w:val="99"/>
    <w:semiHidden/>
    <w:unhideWhenUsed/>
    <w:rsid w:val="006542F1"/>
  </w:style>
  <w:style w:type="numbering" w:customStyle="1" w:styleId="522">
    <w:name w:val="Нет списка52"/>
    <w:next w:val="a5"/>
    <w:uiPriority w:val="99"/>
    <w:semiHidden/>
    <w:unhideWhenUsed/>
    <w:rsid w:val="006542F1"/>
  </w:style>
  <w:style w:type="numbering" w:customStyle="1" w:styleId="132">
    <w:name w:val="Нет списка132"/>
    <w:next w:val="a5"/>
    <w:uiPriority w:val="99"/>
    <w:semiHidden/>
    <w:unhideWhenUsed/>
    <w:rsid w:val="006542F1"/>
  </w:style>
  <w:style w:type="table" w:customStyle="1" w:styleId="820">
    <w:name w:val="Сетка таблицы8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5"/>
    <w:uiPriority w:val="99"/>
    <w:semiHidden/>
    <w:unhideWhenUsed/>
    <w:rsid w:val="006542F1"/>
  </w:style>
  <w:style w:type="table" w:customStyle="1" w:styleId="2220">
    <w:name w:val="Сетка таблицы222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5"/>
    <w:uiPriority w:val="99"/>
    <w:semiHidden/>
    <w:unhideWhenUsed/>
    <w:rsid w:val="0065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87BB-7A19-4F0F-97BD-C0E89161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41</Pages>
  <Words>10544</Words>
  <Characters>60103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2022-02-01T13:16:00Z</cp:lastPrinted>
  <dcterms:created xsi:type="dcterms:W3CDTF">2020-07-23T08:48:00Z</dcterms:created>
  <dcterms:modified xsi:type="dcterms:W3CDTF">2022-02-17T17:56:00Z</dcterms:modified>
</cp:coreProperties>
</file>