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2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222"/>
        <w:gridCol w:w="851"/>
        <w:gridCol w:w="850"/>
        <w:gridCol w:w="1134"/>
        <w:gridCol w:w="1134"/>
        <w:gridCol w:w="1134"/>
        <w:gridCol w:w="1134"/>
        <w:gridCol w:w="1135"/>
      </w:tblGrid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Цена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 НДС, руб. за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Стоимость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Цена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Стоимость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Наличие логотипа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Халат для защиты от общих производственных загрязнений и механических воздействий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Халат с центральной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супатной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застежкой на пуговицы, с 4 накладными карманами с клапанами.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Ткань: смесовая (20% полиэфир, 80% хлопок) с МВО отделкой, плотность 260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 Цвет: зеленый.</w:t>
            </w:r>
            <w:proofErr w:type="gramEnd"/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40-42 по 72-74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Рост: с 146-152 по 194-200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3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Берцы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кожаные (подошва - ТЭП, метод крепления -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клеепрошивной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Обувь изготовлена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клеепрошивным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методом крепления подошвы из 2-х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слойного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термоэластопласта (ТЭП).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Обувь изготавливается из термоустойчивой водоотталкивающей кожи (юфти) толщиной 1,8-2,0 мм.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Полуглухой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клапан исключает попадание внутрь влаги, пыли и мелких предметов.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Мягкий кант защищает от боковых ударов.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Назначение   для тяжелых работ в различных отраслях промышленности: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Верх обуви: кожа натуральная.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Подкладка: спилок подкладочный, полиамидное полотно.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Подошва: двухслойная, термоэластопласт (ТЭП). Метод крепления: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клеепрошивной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Высота: 25 см.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Цвет: черный.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Полнота: 10.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35 по 48 размеры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019/2011, ГОСТ 12.4.137-2001, ГОСТ 28507-99, ГОСТ 12.4.187-97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Обязательное наличие Заключения о подтверждении производства промышленной продукции на </w:t>
            </w: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Сапоги резиновые формовые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Верх обуви: резина.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Подкладка: трикотаж.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Подошва с каблуком и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развитыми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грунтозацепами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черный.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35 по 48 размеры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ТУ 2590-003-51664612-2013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Чулок-утеплитель для сапог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Используются в качестве утеплителя для резиновых, ПВХ и других видов сапог.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Материал: верх - нетканое полотно; подкладка - нетканое полотно.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Размеры: с 35 по 48.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ТУ 2595-003-41598788-2009, ГОСТ 5375-79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Бейсболка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Ткань: ПРЕСТИЖ-250 (арт. С-157 ЮГ) с МВО отделкой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Состав: 100% хлопок;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Плотность 250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зеленый.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Размер: с 54 по 62.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рисунок 1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Перчатки трикотажные с текстурированным латексным покрытием (тип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Тачстоун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Хлопчатобумажные перчатки серого цвета, покрытые текстурированным латексом синего цвета.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Универсальны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применяются для любых механических работ. Двойной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оверлок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с латексным кольцом обеспечивает превосходную фиксацию перчатки на запястье. Класс вязки 13.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Размеры: 7, 8, 9.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2652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Плащ влагозащитный  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Плащ с застежкой на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двухзамковую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кулиску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которую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вставлен шнур с наконечниками и фиксаторами. Все швы проклеены специальной лентой. Защита от влаги.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100% полиэфир с ПВХ-покрытием с изнаночной стороны, плотность 225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 Водоупорность ткани   не менее 5 000 мм вод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т. Цвет: зеленый.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ГОСТ 12.4.288-2013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Шапка-ушанка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Искусственный мех. Цвет: черный.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10325-2014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Валенки обрезиненные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Верх обуви: натуральная шерсть. Подошва: резина.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ТУ 8167-002-05251923-2014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Костюм сварщика (пл. 550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м.кв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Куртка + брюки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 класс защиты от искр, брызг расплавленного металла, окалины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брезент с огнезащитной отделкой, плотность 550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 Цвет: оливковый.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ИСО 11611-2011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Нательное бельё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х/б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трикотажное с начесом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100% хлопок, плотность 180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31408-2009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Щиток сварщика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Конструкция: корпус щитка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Favori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T из термостойкого материала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TermotreK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, эргономичная конструкция; видимая область 110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Сапоги кожаные (натуральный мех, КП, подошва - ПУ/НИТРИЛ, метод крепления - литьевой)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Материалы верха обуви натуральная лицевая кожа толщиной 1,8-2,0 мм, дублированная натуральным мехом.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Подошва   двухслойная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(устойчивая к воздействию химических факторов   масел, нефти, нефтепродуктов).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хорошую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сцепляемость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с поверхностями, а расположенный под углом рисунок протектора обеспечивает самоочищение </w:t>
            </w: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подошвы от загрязнений.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Верх обуви: натуральная лицевая кожа.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Подкладка: натуральный мех.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Стелька: натуральный мех.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Подошва: двухслойная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пенополиуретан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/нитрильная резина.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Метод крепления: литьевой. Цвет: черный.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35 по 48 размеры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12.4.137-2001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ЖИЛЕТ сигнальный ГОСТ-2014 со СОП ОРАНЖЕВЫЙ (тк.100%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/э)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Центральная застежка на ленту-липучку, боковые накладные карманы. Кант износостойкая ткань серого цвета.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100% полиэфир, плотность 120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Световозвращающий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флуоресцентный оранжевый.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Класс защиты: 3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40-42 по 72-74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Рост: с 146-152 по 194-200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 ГОСТ 12.4.281-2014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51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Перчатки 10/6 с ПВХ 10 класс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качественное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Состав: пряжа хлопкополиэфирная (содержание хлопка не менее 80%). Масса одной пары: 58 г.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Размеры: 7, 8, 9, 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12.4.246-2008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4224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Рукавицы ватные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Используются в зимнее время для различных видов работ.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Материал: верх - плотная х/б ткань, плотность 245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; утеплитель: нетканый материал.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51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Костюм мужской для защиты от пониженных температур 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куртка+полукомбинезон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Костюм состоит из удлиненной куртки и полукомбинезона.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Куртка прямого силуэта, на притачной утепляющей подкладке, с центральной  застежкой на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двухзамковую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тесьм</w:t>
            </w:r>
            <w:proofErr w:type="gram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у-</w:t>
            </w:r>
            <w:proofErr w:type="gram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молния с внешним и внутренним ветрозащитным клапаном </w:t>
            </w: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до верха воротника-стойки, </w:t>
            </w: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с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втачными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рукавами, воротником-стойкой, капюшоном пристегивающимся на тесьму-молния, закрытую планкой.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утеплены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высококачественным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флисом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бейджа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</w:t>
            </w:r>
            <w:proofErr w:type="gram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настрочена</w:t>
            </w:r>
            <w:proofErr w:type="gram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СОП шириной 5см.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Рукава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втачные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двухшовные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состоят из передней и задней частей; в области локтя усилительная накладка. По низу рукавов </w:t>
            </w:r>
            <w:proofErr w:type="gram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настрочена</w:t>
            </w:r>
            <w:proofErr w:type="gram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СОП шириной 5 см.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Притачная утепляющая подкладка куртки с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втачными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рукавами с внутренними трикотажными манжетами. В борте карман на молнии для документов формата А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, карманы на подкладке. На левой полочке в области груди накладной карман.</w:t>
            </w: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Полукомбинезон  с центральной застежкой  на </w:t>
            </w:r>
            <w:proofErr w:type="spell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двухзамковую</w:t>
            </w:r>
            <w:proofErr w:type="spell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 xml:space="preserve"> тесьму </w:t>
            </w:r>
            <w:proofErr w:type="gramStart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–м</w:t>
            </w:r>
            <w:proofErr w:type="gramEnd"/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олния.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Передние половинки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/к с отрезными грудками; с боковыми карманами с отрезным бочком. Дополнительный объём в области колен для удобства, с наколенниками. На грудках полукомбинезона накладные карманы прямоугольной формы.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пуфта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с молнией. Внутри напульсник с латексной резинкой. 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            Полукомбинезон с бретелями, застёгивающимися на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фастексы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длина бретелей регулируется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фастексами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и эластичной тесьмой.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 низу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/к настрочена </w:t>
            </w:r>
            <w:r w:rsidRPr="00AA1925">
              <w:rPr>
                <w:rFonts w:ascii="Times New Roman" w:hAnsi="Times New Roman"/>
                <w:bCs/>
                <w:sz w:val="18"/>
                <w:szCs w:val="18"/>
              </w:rPr>
              <w:t>СОП шириной 5см.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Карелия (арт. С-99/2ЮГ) (80% хлопок, 20% полиэфир) с МВО отделкой, плотность 260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Утеплитель: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Слайтекс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, 150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, куртка 3 слоя, полукомбинезон 2 слоя.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Подкладка: 100% полиэфир + ветрозащитная ткань (100% полиэфир).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Световозвращающий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зеленый, для ИТР – зеленый с оранжевыми вставками.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40-42 по 72-74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Рост: с 146-152 по 194-200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12.4.236-2011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Костюм мужской для защиты от механических воздействий и ОПЗ 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куртка+полукомбинезон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Костюм состоит из куртки прямого силуэта и полукомбинезона.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Куртка с отложным воротником, центральной застежкой на молнию, закрытой ветрозащитным </w:t>
            </w: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клапаном на кнопках, с притачным поясом, ширина куртки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по низу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регулируется  хлястиками на кнопках.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В швы притачивания кокеток вставлен кант из отделочной ткани. Рукава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трёхшовные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с притачными манжетами, застегивающимися на кнопки. В шве соединения задних частей рукавов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по низу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притачными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грудкой и спинкой. Передние половинки полукомбинезона с боковыми карманами с объёмами по нижнему срезу, навесными 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фастексы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длина бретелей регулируется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фастексами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и эластичной тесьмой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ПРЕСТИЖ-250 (арт. С-157 ЮГ) с МВО отделкой;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Состав: 100% хлопок;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Плотность: 250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зеленый. Для ИТР зеленый с оранжевой отделкой.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40-42 по 72-74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Рост: с 146-152 по 194-200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Размерный ряд: с 40-42 по 72-74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Рост: с 146-152 по 194-200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Футболка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х/б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трикотажная пл. 180 гр./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м.кв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Модель прямого силуэта.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Обтачка горловины трикотажем «в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резиночку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» цветом в тон изделия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Обработка горловины и плечевых швов изнутри – косой бейкой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Обтачка края рукава – трикотажем «в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резиночку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» цветом в тон изделия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Цвет: зеленый.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трикотажное полотно;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Состав: 100% хлопок;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Плотность 180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Размеры: с 40/146-152 по 148/194-200.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Подшлемник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спилковый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Подшлемник состоит из спилка КРС с подкладкой из бязи.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Защищает заднюю часть головы, шею и плечи.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Длина пелерины - 15 см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12.4.250-2013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КОСТЮМ влагозащитный нейлон с ПВХ (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куртка+брюки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Куртка + брюки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Ткань: 100% полиэфир с ПВХ-покрытием с изнаночной стороны, плотность 225 г/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 Водоупорность ткани   не менее 5 000 мм вод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>т. Цвет: темно-синий.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ТУ 8572-001-92802641-2012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Крем универсальный (100 мл.)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Крем предназначен для комбинированной защиты кожи при работе с переменным воздействием водорастворимых и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водонерастворимых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веществ: растворов кислот, солей, щелочей, извести, цементом, удобрениями, дезинфицирующими средствами, органическими спиртами, глиной, известью, тосолом, фенолом, нефтью и нефтепродуктами, органическими растворителями, техническими, смазками, сажей, лаками, красками, смолами,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(СОЖ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) на масляной основе и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тд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. Рекомендуется использовать при работе в резиновых перчатках или перчатках из полимерных материалов. Содержит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инактиваторы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>блокирующие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вредное воздействие химических раздражителей. Сочетание специальных компонентов препятствует проникновению водорастворимых и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водонерастворимых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веществ к поверхности кожи и предотвращает раздражение. Легко наносится, быстро впитывается, не оставляет ощущения «липкости» на руках. При попадании на рабочие инструменты и изделия не портит их, не оставляет жирных следов. Не содержит силикон.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31460-2012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600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Мыло Душистое туалетное в обертке в ассортименте, 90 гр.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Мыло душистое изготовлено из высококачественного сырья и не имеет посторонних запахов.  Мыло легко увлажняет и не раздражает даже самые чувствительные участки тела. Мыло мягко, но эффективно очищает кожу, не травмирует и не сушит её.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Способ применения: нанесите необходимое количество мыла на влажную кожу. Массируйте до появления пены, затем смойте теплой водой.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Меры предосторожности: используйте только для мытья тела. Не используйте при наличии ран, воспаления и раздражения кожи. При появлении покраснения кожи, раздражения, зуда, опухания и других симптомов прекратите использование. При попадании в глаза обильно промойте чистой водой. Хранить в недоступном для детей месте.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Состав</w:t>
            </w:r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Sodium Palmate, Aqua, Sodium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>Tallowate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Sodium Palm </w:t>
            </w:r>
            <w:r w:rsidRPr="00AA1925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>ernelate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>Parfum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Titanium Dioxide,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>Tetrasodium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EDTA, Sodium Chloride, Benzyl Salicylate,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>Citronellol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Geraniol. 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28546-2002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1200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Паста для рук очищающая (200 мл.)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 xml:space="preserve">Паста-крем  эффективно удаляет с кожи 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трудносмываемые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загрязнения: нефтепродукты, масла, графит, смазочные жидкости, металлическую пыль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мазут и пр. Натуральная основа в сочетании </w:t>
            </w:r>
            <w:proofErr w:type="spellStart"/>
            <w:r w:rsidRPr="00AA1925">
              <w:rPr>
                <w:rFonts w:ascii="Times New Roman" w:hAnsi="Times New Roman"/>
                <w:sz w:val="18"/>
                <w:szCs w:val="18"/>
              </w:rPr>
              <w:t>гиппоаллергенным</w:t>
            </w:r>
            <w:proofErr w:type="spell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абразивом, поверхностно-активными веществами и смягчающими компонентами обеспечивают бережную и эффективную очистку кожи. Растительное, касторовое</w:t>
            </w:r>
            <w:proofErr w:type="gramStart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AA1925">
              <w:rPr>
                <w:rFonts w:ascii="Times New Roman" w:hAnsi="Times New Roman"/>
                <w:sz w:val="18"/>
                <w:szCs w:val="18"/>
              </w:rPr>
              <w:t xml:space="preserve"> глицериновое масла и олеиновая кислота  способствует питанию, защите и смягчению кожи, активизируют липидный обмен, восстанавливают барьерные функции эпидермиса и удерживает влагу в коже. Удаляет неприятные запахи с кожи, легко смывается проточной водой.</w:t>
            </w:r>
          </w:p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ГОСТ 31696-2012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528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1C4C42" w:rsidRPr="00AA1925" w:rsidTr="00410072">
        <w:trPr>
          <w:trHeight w:val="1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C42" w:rsidRPr="00AA1925" w:rsidTr="00410072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925">
              <w:rPr>
                <w:rFonts w:ascii="Times New Roman" w:hAnsi="Times New Roman"/>
                <w:sz w:val="18"/>
                <w:szCs w:val="18"/>
              </w:rPr>
              <w:t>ИТОГО, руб. с НДС 20%: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C42" w:rsidRPr="00AA1925" w:rsidRDefault="001C4C42" w:rsidP="00410072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</w:tr>
    </w:tbl>
    <w:p w:rsidR="001C4C42" w:rsidRPr="00AA1925" w:rsidRDefault="001C4C42" w:rsidP="001C4C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4C42" w:rsidRPr="00AA1925" w:rsidRDefault="001C4C42" w:rsidP="001C4C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1C4C42" w:rsidRPr="00AA1925" w:rsidRDefault="001C4C42" w:rsidP="001C4C4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Стирки;</w:t>
      </w:r>
    </w:p>
    <w:p w:rsidR="001C4C42" w:rsidRPr="00AA1925" w:rsidRDefault="001C4C42" w:rsidP="001C4C4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Сушки;</w:t>
      </w:r>
    </w:p>
    <w:p w:rsidR="001C4C42" w:rsidRPr="00AA1925" w:rsidRDefault="001C4C42" w:rsidP="001C4C4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Глажения;</w:t>
      </w:r>
    </w:p>
    <w:p w:rsidR="001C4C42" w:rsidRPr="00AA1925" w:rsidRDefault="001C4C42" w:rsidP="001C4C4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Ремонта;</w:t>
      </w:r>
    </w:p>
    <w:p w:rsidR="001C4C42" w:rsidRPr="00AA1925" w:rsidRDefault="001C4C42" w:rsidP="001C4C4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A1925">
        <w:rPr>
          <w:rFonts w:ascii="Times New Roman" w:eastAsia="Calibri" w:hAnsi="Times New Roman" w:cs="Times New Roman"/>
          <w:b/>
          <w:sz w:val="20"/>
          <w:szCs w:val="20"/>
        </w:rPr>
        <w:t>Упаковки и доставки изделий, включая погрузо-разгрузочные работы.</w:t>
      </w:r>
    </w:p>
    <w:p w:rsidR="001C4C42" w:rsidRPr="00AA1925" w:rsidRDefault="001C4C42" w:rsidP="001C4C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>Рисунок 1.</w:t>
      </w:r>
    </w:p>
    <w:p w:rsidR="001C4C42" w:rsidRPr="00AA1925" w:rsidRDefault="001C4C42" w:rsidP="001C4C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AA1925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AA1925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C4C42" w:rsidRPr="00AA1925" w:rsidRDefault="001C4C42" w:rsidP="001C4C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>Размер: 9*3 см.</w:t>
      </w:r>
    </w:p>
    <w:p w:rsidR="001C4C42" w:rsidRPr="00AA1925" w:rsidRDefault="001C4C42" w:rsidP="001C4C42">
      <w:pPr>
        <w:spacing w:after="160" w:line="256" w:lineRule="auto"/>
        <w:rPr>
          <w:rFonts w:ascii="Calibri" w:eastAsia="Calibri" w:hAnsi="Calibri" w:cs="Times New Roman"/>
        </w:rPr>
      </w:pPr>
      <w:r w:rsidRPr="00AA1925">
        <w:rPr>
          <w:rFonts w:ascii="Calibri" w:eastAsia="Calibri" w:hAnsi="Calibri" w:cs="Times New Roman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5pt;height:54pt" o:ole="">
            <v:imagedata r:id="rId9" o:title=""/>
          </v:shape>
          <o:OLEObject Type="Embed" ProgID="CorelDRAW.Graphic.13" ShapeID="_x0000_i1025" DrawAspect="Content" ObjectID="_1700663008" r:id="rId10"/>
        </w:object>
      </w:r>
    </w:p>
    <w:p w:rsidR="001C4C42" w:rsidRPr="00AA1925" w:rsidRDefault="001C4C42" w:rsidP="001C4C4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>Рисунок 2</w:t>
      </w:r>
    </w:p>
    <w:p w:rsidR="001C4C42" w:rsidRPr="00AA1925" w:rsidRDefault="001C4C42" w:rsidP="001C4C4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AA1925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AA1925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C4C42" w:rsidRPr="00AA1925" w:rsidRDefault="001C4C42" w:rsidP="001C4C4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A1925">
        <w:rPr>
          <w:rFonts w:ascii="Times New Roman" w:eastAsia="Calibri" w:hAnsi="Times New Roman" w:cs="Times New Roman"/>
          <w:sz w:val="20"/>
          <w:szCs w:val="20"/>
        </w:rPr>
        <w:t>Размер: 27*8 см.</w:t>
      </w:r>
    </w:p>
    <w:p w:rsidR="001C4C42" w:rsidRPr="00AA1925" w:rsidRDefault="001C4C42" w:rsidP="001C4C42">
      <w:pPr>
        <w:spacing w:after="160" w:line="256" w:lineRule="auto"/>
        <w:rPr>
          <w:rFonts w:ascii="Calibri" w:eastAsia="Calibri" w:hAnsi="Calibri" w:cs="Times New Roman"/>
        </w:rPr>
      </w:pPr>
      <w:r w:rsidRPr="00AA1925">
        <w:rPr>
          <w:rFonts w:ascii="Calibri" w:eastAsia="Calibri" w:hAnsi="Calibri" w:cs="Times New Roman"/>
        </w:rPr>
        <w:object w:dxaOrig="5025" w:dyaOrig="3135">
          <v:shape id="_x0000_i1026" type="#_x0000_t75" style="width:251.3pt;height:156.95pt" o:ole="">
            <v:imagedata r:id="rId11" o:title=""/>
          </v:shape>
          <o:OLEObject Type="Embed" ProgID="CorelDRAW.Graphic.13" ShapeID="_x0000_i1026" DrawAspect="Content" ObjectID="_1700663009" r:id="rId12"/>
        </w:object>
      </w:r>
    </w:p>
    <w:p w:rsidR="006B34A8" w:rsidRPr="000129DB" w:rsidRDefault="006B34A8" w:rsidP="001C4C42">
      <w:pPr>
        <w:jc w:val="right"/>
      </w:pPr>
      <w:bookmarkStart w:id="0" w:name="_GoBack"/>
      <w:bookmarkEnd w:id="0"/>
    </w:p>
    <w:sectPr w:rsidR="006B34A8" w:rsidRPr="000129DB" w:rsidSect="00E46077">
      <w:pgSz w:w="16838" w:h="11906" w:orient="landscape"/>
      <w:pgMar w:top="1418" w:right="284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50" w:rsidRDefault="006C0D50" w:rsidP="00ED49C3">
      <w:pPr>
        <w:spacing w:after="0" w:line="240" w:lineRule="auto"/>
      </w:pPr>
      <w:r>
        <w:separator/>
      </w:r>
    </w:p>
  </w:endnote>
  <w:endnote w:type="continuationSeparator" w:id="0">
    <w:p w:rsidR="006C0D50" w:rsidRDefault="006C0D50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50" w:rsidRDefault="006C0D50" w:rsidP="00ED49C3">
      <w:pPr>
        <w:spacing w:after="0" w:line="240" w:lineRule="auto"/>
      </w:pPr>
      <w:r>
        <w:separator/>
      </w:r>
    </w:p>
  </w:footnote>
  <w:footnote w:type="continuationSeparator" w:id="0">
    <w:p w:rsidR="006C0D50" w:rsidRDefault="006C0D50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31FA"/>
    <w:rsid w:val="000579CE"/>
    <w:rsid w:val="00060014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4C42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74CB"/>
    <w:rsid w:val="00211032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E7FB4"/>
    <w:rsid w:val="00301392"/>
    <w:rsid w:val="00301707"/>
    <w:rsid w:val="00305769"/>
    <w:rsid w:val="003057C1"/>
    <w:rsid w:val="003134DD"/>
    <w:rsid w:val="00322A51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7E7D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D10BB"/>
    <w:rsid w:val="004E417A"/>
    <w:rsid w:val="004E5D50"/>
    <w:rsid w:val="004E6871"/>
    <w:rsid w:val="0050527E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C0D50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504D"/>
    <w:rsid w:val="006F6188"/>
    <w:rsid w:val="00701723"/>
    <w:rsid w:val="00710B2C"/>
    <w:rsid w:val="00711108"/>
    <w:rsid w:val="00725369"/>
    <w:rsid w:val="0072781D"/>
    <w:rsid w:val="0073436A"/>
    <w:rsid w:val="00736DF3"/>
    <w:rsid w:val="00740F3D"/>
    <w:rsid w:val="0074274D"/>
    <w:rsid w:val="00743912"/>
    <w:rsid w:val="0075768D"/>
    <w:rsid w:val="007603BA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1044"/>
    <w:rsid w:val="008F3241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554E5"/>
    <w:rsid w:val="00A5760D"/>
    <w:rsid w:val="00A6228D"/>
    <w:rsid w:val="00A637B5"/>
    <w:rsid w:val="00A662A3"/>
    <w:rsid w:val="00A713EC"/>
    <w:rsid w:val="00A72BFD"/>
    <w:rsid w:val="00A755E4"/>
    <w:rsid w:val="00A84AB4"/>
    <w:rsid w:val="00A9220D"/>
    <w:rsid w:val="00A9379F"/>
    <w:rsid w:val="00A93DD9"/>
    <w:rsid w:val="00A94039"/>
    <w:rsid w:val="00AA482D"/>
    <w:rsid w:val="00AB2FA3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21B22"/>
    <w:rsid w:val="00B23533"/>
    <w:rsid w:val="00B24031"/>
    <w:rsid w:val="00B24A4C"/>
    <w:rsid w:val="00B35087"/>
    <w:rsid w:val="00B44CE7"/>
    <w:rsid w:val="00B502FF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33B9"/>
    <w:rsid w:val="00BE5A28"/>
    <w:rsid w:val="00C15F93"/>
    <w:rsid w:val="00C16B70"/>
    <w:rsid w:val="00C175B9"/>
    <w:rsid w:val="00C24F5B"/>
    <w:rsid w:val="00C36C3C"/>
    <w:rsid w:val="00C37735"/>
    <w:rsid w:val="00C528A7"/>
    <w:rsid w:val="00C60077"/>
    <w:rsid w:val="00C60EBB"/>
    <w:rsid w:val="00C635B7"/>
    <w:rsid w:val="00C674B3"/>
    <w:rsid w:val="00C704CC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F18A0"/>
    <w:rsid w:val="00CF23AA"/>
    <w:rsid w:val="00D10C68"/>
    <w:rsid w:val="00D10D06"/>
    <w:rsid w:val="00D129AE"/>
    <w:rsid w:val="00D206B9"/>
    <w:rsid w:val="00D22A29"/>
    <w:rsid w:val="00D27BDB"/>
    <w:rsid w:val="00D32E97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E2333"/>
    <w:rsid w:val="00DF1E9E"/>
    <w:rsid w:val="00DF349C"/>
    <w:rsid w:val="00DF5405"/>
    <w:rsid w:val="00DF5FAA"/>
    <w:rsid w:val="00E03507"/>
    <w:rsid w:val="00E13EB9"/>
    <w:rsid w:val="00E241B2"/>
    <w:rsid w:val="00E24672"/>
    <w:rsid w:val="00E26416"/>
    <w:rsid w:val="00E37EFC"/>
    <w:rsid w:val="00E43CE3"/>
    <w:rsid w:val="00E453BC"/>
    <w:rsid w:val="00E46077"/>
    <w:rsid w:val="00E5525E"/>
    <w:rsid w:val="00E6223A"/>
    <w:rsid w:val="00E623FF"/>
    <w:rsid w:val="00E66AFE"/>
    <w:rsid w:val="00E6700F"/>
    <w:rsid w:val="00E838D5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77AF"/>
    <w:rsid w:val="00F7746E"/>
    <w:rsid w:val="00F85AF4"/>
    <w:rsid w:val="00F868D3"/>
    <w:rsid w:val="00FA3325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uiPriority w:val="59"/>
    <w:rsid w:val="001C4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uiPriority w:val="59"/>
    <w:rsid w:val="001C4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84AD-6C4E-4954-B11A-775D554E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Ольга Борисовна</dc:creator>
  <cp:lastModifiedBy>1</cp:lastModifiedBy>
  <cp:revision>7</cp:revision>
  <cp:lastPrinted>2021-02-01T07:40:00Z</cp:lastPrinted>
  <dcterms:created xsi:type="dcterms:W3CDTF">2021-06-23T08:25:00Z</dcterms:created>
  <dcterms:modified xsi:type="dcterms:W3CDTF">2021-12-10T14:37:00Z</dcterms:modified>
</cp:coreProperties>
</file>