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2D" w:rsidRDefault="0044542D" w:rsidP="004454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Техническое задание </w:t>
      </w:r>
    </w:p>
    <w:p w:rsidR="0044542D" w:rsidRDefault="0044542D" w:rsidP="0044542D">
      <w:pPr>
        <w:jc w:val="center"/>
      </w:pPr>
      <w:r>
        <w:rPr>
          <w:b/>
          <w:sz w:val="28"/>
          <w:szCs w:val="28"/>
        </w:rPr>
        <w:t>на выполнение работ по ремонту оборудования</w:t>
      </w:r>
      <w:r>
        <w:t xml:space="preserve"> </w:t>
      </w:r>
    </w:p>
    <w:p w:rsidR="0044542D" w:rsidRDefault="0044542D" w:rsidP="0044542D">
      <w:pPr>
        <w:rPr>
          <w:sz w:val="28"/>
          <w:szCs w:val="28"/>
          <w:u w:val="single"/>
        </w:rPr>
      </w:pPr>
    </w:p>
    <w:p w:rsidR="0044542D" w:rsidRPr="00E4479E" w:rsidRDefault="0044542D" w:rsidP="0044542D">
      <w:pPr>
        <w:rPr>
          <w:rFonts w:eastAsia="Calibri"/>
          <w:sz w:val="26"/>
          <w:szCs w:val="26"/>
        </w:rPr>
      </w:pPr>
      <w:r>
        <w:rPr>
          <w:sz w:val="26"/>
          <w:szCs w:val="26"/>
          <w:u w:val="single"/>
        </w:rPr>
        <w:t>1.Заказчик</w:t>
      </w:r>
      <w:r>
        <w:rPr>
          <w:sz w:val="26"/>
          <w:szCs w:val="26"/>
        </w:rPr>
        <w:t>: ООО</w:t>
      </w:r>
      <w:r>
        <w:rPr>
          <w:rFonts w:eastAsia="Calibri"/>
          <w:sz w:val="26"/>
          <w:szCs w:val="26"/>
        </w:rPr>
        <w:t xml:space="preserve"> «МАГ Груп»  </w:t>
      </w:r>
    </w:p>
    <w:p w:rsidR="0044542D" w:rsidRDefault="0044542D" w:rsidP="0044542D">
      <w:pPr>
        <w:rPr>
          <w:sz w:val="26"/>
          <w:szCs w:val="26"/>
          <w:u w:val="single"/>
        </w:rPr>
      </w:pPr>
      <w:r>
        <w:rPr>
          <w:sz w:val="26"/>
          <w:szCs w:val="26"/>
        </w:rPr>
        <w:br/>
        <w:t xml:space="preserve">2.  </w:t>
      </w:r>
      <w:r>
        <w:rPr>
          <w:sz w:val="26"/>
          <w:szCs w:val="26"/>
          <w:u w:val="single"/>
        </w:rPr>
        <w:t>Перечень ремонтных единиц  и место оказания услуг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1"/>
        <w:gridCol w:w="2478"/>
        <w:gridCol w:w="4177"/>
        <w:gridCol w:w="3271"/>
      </w:tblGrid>
      <w:tr w:rsidR="0044542D" w:rsidTr="005C4128">
        <w:trPr>
          <w:cantSplit/>
          <w:trHeight w:val="1356"/>
        </w:trPr>
        <w:tc>
          <w:tcPr>
            <w:tcW w:w="62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42D" w:rsidRDefault="0044542D" w:rsidP="005C41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47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42D" w:rsidRDefault="0044542D" w:rsidP="005C41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br/>
              <w:t>оборудования</w:t>
            </w:r>
          </w:p>
        </w:tc>
        <w:tc>
          <w:tcPr>
            <w:tcW w:w="417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42D" w:rsidRDefault="0044542D" w:rsidP="005C41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ремонта, характер работ.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42D" w:rsidRDefault="0044542D" w:rsidP="005C41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Планируемые объемы</w:t>
            </w:r>
          </w:p>
        </w:tc>
      </w:tr>
      <w:tr w:rsidR="0044542D" w:rsidTr="005C4128">
        <w:trPr>
          <w:trHeight w:val="510"/>
        </w:trPr>
        <w:tc>
          <w:tcPr>
            <w:tcW w:w="62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42D" w:rsidRDefault="0044542D" w:rsidP="005C41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7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42D" w:rsidRDefault="0044542D" w:rsidP="005C412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ДГУ </w:t>
            </w:r>
            <w:proofErr w:type="spellStart"/>
            <w:r>
              <w:rPr>
                <w:sz w:val="24"/>
                <w:szCs w:val="24"/>
                <w:lang w:val="en-US"/>
              </w:rPr>
              <w:t>Aksa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AJD 132</w:t>
            </w:r>
          </w:p>
        </w:tc>
        <w:tc>
          <w:tcPr>
            <w:tcW w:w="417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42D" w:rsidRDefault="0044542D" w:rsidP="005C4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</w:t>
            </w:r>
          </w:p>
        </w:tc>
        <w:tc>
          <w:tcPr>
            <w:tcW w:w="3271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42D" w:rsidRDefault="0044542D" w:rsidP="005C4128">
            <w:pPr>
              <w:ind w:left="-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</w:t>
            </w:r>
          </w:p>
        </w:tc>
      </w:tr>
    </w:tbl>
    <w:p w:rsidR="0044542D" w:rsidRDefault="0044542D" w:rsidP="0044542D">
      <w:pPr>
        <w:jc w:val="both"/>
        <w:rPr>
          <w:sz w:val="26"/>
          <w:szCs w:val="26"/>
          <w:u w:val="single"/>
        </w:rPr>
      </w:pPr>
    </w:p>
    <w:p w:rsidR="0044542D" w:rsidRDefault="0044542D" w:rsidP="0044542D">
      <w:pPr>
        <w:jc w:val="both"/>
        <w:rPr>
          <w:sz w:val="26"/>
          <w:szCs w:val="26"/>
          <w:u w:val="single"/>
        </w:rPr>
      </w:pPr>
    </w:p>
    <w:p w:rsidR="0044542D" w:rsidRDefault="0044542D" w:rsidP="0044542D">
      <w:pPr>
        <w:jc w:val="both"/>
        <w:rPr>
          <w:rFonts w:eastAsia="Calibri"/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3. </w:t>
      </w:r>
      <w:r>
        <w:rPr>
          <w:bCs/>
          <w:color w:val="000000"/>
          <w:spacing w:val="-3"/>
          <w:sz w:val="26"/>
          <w:szCs w:val="26"/>
          <w:u w:val="single"/>
        </w:rPr>
        <w:t>Требования к Исполнителю:</w:t>
      </w:r>
      <w:r>
        <w:rPr>
          <w:rFonts w:eastAsia="Calibri"/>
          <w:sz w:val="26"/>
          <w:szCs w:val="26"/>
          <w:u w:val="single"/>
        </w:rPr>
        <w:t xml:space="preserve"> </w:t>
      </w:r>
    </w:p>
    <w:p w:rsidR="0044542D" w:rsidRDefault="0044542D" w:rsidP="0044542D">
      <w:pPr>
        <w:jc w:val="both"/>
        <w:rPr>
          <w:rFonts w:eastAsia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rFonts w:eastAsia="Calibri"/>
          <w:color w:val="000000"/>
          <w:sz w:val="26"/>
          <w:szCs w:val="26"/>
        </w:rPr>
        <w:t xml:space="preserve">обладать необходимыми профессиональными знаниями и опытом проведения </w:t>
      </w:r>
      <w:proofErr w:type="gramStart"/>
      <w:r>
        <w:rPr>
          <w:rFonts w:eastAsia="Calibri"/>
          <w:color w:val="000000"/>
          <w:sz w:val="26"/>
          <w:szCs w:val="26"/>
        </w:rPr>
        <w:t>ремонтных</w:t>
      </w:r>
      <w:proofErr w:type="gramEnd"/>
      <w:r>
        <w:rPr>
          <w:rFonts w:eastAsia="Calibri"/>
          <w:color w:val="000000"/>
          <w:sz w:val="26"/>
          <w:szCs w:val="26"/>
        </w:rPr>
        <w:t xml:space="preserve"> </w:t>
      </w:r>
    </w:p>
    <w:p w:rsidR="0044542D" w:rsidRDefault="0044542D" w:rsidP="0044542D">
      <w:pPr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  работ данного оборудования не менее 3-х лет;</w:t>
      </w:r>
    </w:p>
    <w:p w:rsidR="0044542D" w:rsidRDefault="0044542D" w:rsidP="0044542D">
      <w:pPr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- наличие собственного  ремонтного инструмента и оснастки;  </w:t>
      </w:r>
    </w:p>
    <w:p w:rsidR="0044542D" w:rsidRDefault="0044542D" w:rsidP="0044542D">
      <w:pPr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- гарантия поставки оригинальных запасных частей и материалов и чистоты  </w:t>
      </w:r>
    </w:p>
    <w:p w:rsidR="0044542D" w:rsidRDefault="0044542D" w:rsidP="0044542D">
      <w:pPr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  таможенных поставок;</w:t>
      </w:r>
    </w:p>
    <w:p w:rsidR="0044542D" w:rsidRDefault="0044542D" w:rsidP="0044542D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- наличие помещений и условий для проведения ремонтов; </w:t>
      </w:r>
    </w:p>
    <w:p w:rsidR="0044542D" w:rsidRDefault="0044542D" w:rsidP="0044542D">
      <w:pPr>
        <w:rPr>
          <w:sz w:val="26"/>
          <w:szCs w:val="26"/>
          <w:u w:val="single"/>
        </w:rPr>
      </w:pPr>
      <w:r>
        <w:rPr>
          <w:sz w:val="26"/>
          <w:szCs w:val="26"/>
        </w:rPr>
        <w:br/>
      </w:r>
      <w:r>
        <w:rPr>
          <w:sz w:val="26"/>
          <w:szCs w:val="26"/>
          <w:u w:val="single"/>
        </w:rPr>
        <w:t>4. Описание основных видов работ:</w:t>
      </w:r>
    </w:p>
    <w:p w:rsidR="0044542D" w:rsidRDefault="0044542D" w:rsidP="0044542D">
      <w:pPr>
        <w:rPr>
          <w:sz w:val="26"/>
          <w:szCs w:val="26"/>
        </w:rPr>
      </w:pPr>
      <w:r>
        <w:rPr>
          <w:sz w:val="26"/>
          <w:szCs w:val="26"/>
        </w:rPr>
        <w:t xml:space="preserve">Планируемые объемы работ по всем ремонтным единицам и ориентировочный перечень материала подлежащих замене указан в табличном варианте </w:t>
      </w:r>
    </w:p>
    <w:p w:rsidR="005C34F7" w:rsidRDefault="005C34F7" w:rsidP="005C34F7">
      <w:pPr>
        <w:tabs>
          <w:tab w:val="left" w:pos="9240"/>
        </w:tabs>
        <w:jc w:val="center"/>
        <w:rPr>
          <w:sz w:val="24"/>
          <w:szCs w:val="24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20"/>
        <w:gridCol w:w="1415"/>
        <w:gridCol w:w="3425"/>
        <w:gridCol w:w="910"/>
        <w:gridCol w:w="860"/>
        <w:gridCol w:w="1560"/>
        <w:gridCol w:w="1640"/>
      </w:tblGrid>
      <w:tr w:rsidR="005C34F7" w:rsidTr="005C4128">
        <w:trPr>
          <w:trHeight w:val="300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артикул</w:t>
            </w:r>
          </w:p>
        </w:tc>
        <w:tc>
          <w:tcPr>
            <w:tcW w:w="3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кол-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br/>
            </w:r>
            <w:proofErr w:type="gramStart"/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ед.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br/>
              <w:t>изм.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цена за ед.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5C34F7" w:rsidTr="005C4128">
        <w:trPr>
          <w:trHeight w:val="476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/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/>
        </w:tc>
        <w:tc>
          <w:tcPr>
            <w:tcW w:w="3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/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/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/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4F7" w:rsidRDefault="005C34F7" w:rsidP="005C4128"/>
        </w:tc>
      </w:tr>
      <w:tr w:rsidR="005C34F7" w:rsidTr="005C4128">
        <w:trPr>
          <w:trHeight w:val="476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/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/>
        </w:tc>
        <w:tc>
          <w:tcPr>
            <w:tcW w:w="3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/>
        </w:tc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/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/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4F7" w:rsidRDefault="005C34F7" w:rsidP="005C4128"/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RE65168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набор подшипника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3234,87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3234,87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RE65165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набор подшипника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1421,30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8527,80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R121424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уплотнительное кольцо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180,36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180,36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RE65908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подшипник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1553,53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9321,18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R72328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уплотнительное кольцо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67,63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270,52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RE59754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масляный фильтр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1224,50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2449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R123354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прокладка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1246,54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1246,54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R120467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колено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364,27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364,27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R43409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разъем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145,74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437,22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R98063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вставное седло клапана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457,82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5493,84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R90692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выхлопной клапан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1425,77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8554,62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R98062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впускной клапан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1349,46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8096,76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RE31617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сальник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349,18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4190,16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RE48786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форсунка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5083,83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30502,98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R79605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шайба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133,75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802,50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R123572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прокладка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391,22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391,22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R123570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прокладка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237,16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237,16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R123417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прокладка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1025,39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1025,39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R89944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уплотнительное кольцо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135,28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135,28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RE59296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масляный радиатор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12339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12339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R123501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прокладка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287,72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287,72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T122075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уплотнительное кольцо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RE62418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топливный фильтр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1306,60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1306,60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RE44574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сальник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2314,85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2314,85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R523183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прокладка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1549,48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1549,48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Pr="0021282D" w:rsidRDefault="005C34F7" w:rsidP="005C4128">
            <w:pPr>
              <w:rPr>
                <w:sz w:val="24"/>
                <w:szCs w:val="24"/>
              </w:rPr>
            </w:pPr>
            <w:r w:rsidRPr="0021282D">
              <w:rPr>
                <w:sz w:val="24"/>
                <w:szCs w:val="24"/>
              </w:rPr>
              <w:t>26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Pr="0021282D" w:rsidRDefault="005C34F7" w:rsidP="005C4128">
            <w:pPr>
              <w:rPr>
                <w:sz w:val="24"/>
                <w:szCs w:val="24"/>
              </w:rPr>
            </w:pPr>
            <w:r w:rsidRPr="0021282D">
              <w:rPr>
                <w:sz w:val="24"/>
                <w:szCs w:val="24"/>
              </w:rPr>
              <w:t>RE66271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Pr="0021282D" w:rsidRDefault="005C34F7" w:rsidP="005C4128">
            <w:pPr>
              <w:rPr>
                <w:sz w:val="24"/>
                <w:szCs w:val="24"/>
              </w:rPr>
            </w:pPr>
            <w:r w:rsidRPr="0021282D">
              <w:rPr>
                <w:sz w:val="24"/>
                <w:szCs w:val="24"/>
              </w:rPr>
              <w:t>набор поршневых колец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Pr="0021282D" w:rsidRDefault="005C34F7" w:rsidP="005C4128">
            <w:pPr>
              <w:rPr>
                <w:sz w:val="24"/>
                <w:szCs w:val="24"/>
              </w:rPr>
            </w:pPr>
            <w:r w:rsidRPr="0021282D">
              <w:rPr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Pr="0021282D" w:rsidRDefault="005C34F7" w:rsidP="005C412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1282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Pr="0021282D" w:rsidRDefault="005C34F7" w:rsidP="005C4128">
            <w:pPr>
              <w:jc w:val="right"/>
              <w:rPr>
                <w:sz w:val="24"/>
                <w:szCs w:val="24"/>
              </w:rPr>
            </w:pPr>
            <w:r w:rsidRPr="0021282D">
              <w:rPr>
                <w:sz w:val="24"/>
                <w:szCs w:val="24"/>
              </w:rPr>
              <w:t>3393,39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Pr="0021282D" w:rsidRDefault="005C34F7" w:rsidP="005C4128">
            <w:pPr>
              <w:jc w:val="right"/>
              <w:rPr>
                <w:sz w:val="24"/>
                <w:szCs w:val="24"/>
              </w:rPr>
            </w:pPr>
            <w:r w:rsidRPr="0021282D">
              <w:rPr>
                <w:sz w:val="24"/>
                <w:szCs w:val="24"/>
              </w:rPr>
              <w:t>20360,34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R502864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прокладка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259,74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259,74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R85687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вставное седло клапана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745,04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4470,24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RE508566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4011,67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4011,67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RE546917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водяной насос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15057,16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15057,16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R502814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прокладка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198,93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198,93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R501428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прокладка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395,46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395,46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R61105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уплотнительное кольцо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121,25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242,50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RE505264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натяжной ролик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4594,60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4594,60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R122126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клиновой ремень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3179,12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3179,12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RE526673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набор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10415,10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10415,10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RE538097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сальник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2103,93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2103,93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Ремонт ТНВД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47600,00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47600,00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Масло моторное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4750,00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Подшипник 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2500,00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Охлаждающая жидкость 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4000,00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Ремонт турбокомпрессора 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23400,00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23400,00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Чистка радиатора 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3000,00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Чистка топливного бака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C34F7" w:rsidRDefault="005C34F7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10000,00</w:t>
            </w:r>
          </w:p>
        </w:tc>
      </w:tr>
      <w:tr w:rsidR="005C34F7" w:rsidTr="005C4128">
        <w:trPr>
          <w:trHeight w:val="300"/>
        </w:trPr>
        <w:tc>
          <w:tcPr>
            <w:tcW w:w="520" w:type="dxa"/>
            <w:vAlign w:val="bottom"/>
          </w:tcPr>
          <w:p w:rsidR="005C34F7" w:rsidRDefault="005C34F7" w:rsidP="005C4128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vAlign w:val="bottom"/>
          </w:tcPr>
          <w:p w:rsidR="005C34F7" w:rsidRDefault="005C34F7" w:rsidP="005C4128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425" w:type="dxa"/>
            <w:vAlign w:val="bottom"/>
          </w:tcPr>
          <w:p w:rsidR="005C34F7" w:rsidRDefault="005C34F7" w:rsidP="005C4128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vAlign w:val="bottom"/>
          </w:tcPr>
          <w:p w:rsidR="005C34F7" w:rsidRDefault="005C34F7" w:rsidP="005C4128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5C34F7" w:rsidRDefault="005C34F7" w:rsidP="005C4128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5C34F7" w:rsidRDefault="005C34F7" w:rsidP="005C4128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C34F7" w:rsidRDefault="005C34F7" w:rsidP="005C4128">
            <w:pPr>
              <w:snapToGri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263 962,11</w:t>
            </w:r>
          </w:p>
        </w:tc>
      </w:tr>
    </w:tbl>
    <w:p w:rsidR="005C34F7" w:rsidRPr="005C34F7" w:rsidRDefault="005C34F7" w:rsidP="005C34F7">
      <w:pPr>
        <w:spacing w:before="100" w:after="100"/>
        <w:rPr>
          <w:b/>
          <w:bCs/>
          <w:sz w:val="26"/>
          <w:szCs w:val="26"/>
        </w:rPr>
      </w:pPr>
      <w:r w:rsidRPr="005C34F7">
        <w:rPr>
          <w:sz w:val="26"/>
          <w:szCs w:val="26"/>
        </w:rPr>
        <w:t>Стоимость работ по проведению ремонта двигателя составит</w:t>
      </w:r>
      <w:proofErr w:type="gramStart"/>
      <w:r w:rsidRPr="005C34F7">
        <w:rPr>
          <w:sz w:val="26"/>
          <w:szCs w:val="26"/>
        </w:rPr>
        <w:t xml:space="preserve"> :</w:t>
      </w:r>
      <w:proofErr w:type="gramEnd"/>
      <w:r w:rsidRPr="005C34F7">
        <w:rPr>
          <w:sz w:val="26"/>
          <w:szCs w:val="26"/>
        </w:rPr>
        <w:t xml:space="preserve"> </w:t>
      </w:r>
      <w:r w:rsidRPr="005C34F7">
        <w:rPr>
          <w:b/>
          <w:bCs/>
          <w:sz w:val="26"/>
          <w:szCs w:val="26"/>
        </w:rPr>
        <w:t xml:space="preserve">165 000 (Сто </w:t>
      </w:r>
      <w:r>
        <w:rPr>
          <w:b/>
          <w:bCs/>
          <w:sz w:val="26"/>
          <w:szCs w:val="26"/>
        </w:rPr>
        <w:t>шестьдесят  пять тысяч</w:t>
      </w:r>
      <w:bookmarkStart w:id="0" w:name="_GoBack"/>
      <w:bookmarkEnd w:id="0"/>
      <w:r w:rsidRPr="005C34F7">
        <w:rPr>
          <w:b/>
          <w:bCs/>
          <w:sz w:val="26"/>
          <w:szCs w:val="26"/>
        </w:rPr>
        <w:t xml:space="preserve">) рублей </w:t>
      </w:r>
    </w:p>
    <w:p w:rsidR="0044542D" w:rsidRPr="005C34F7" w:rsidRDefault="005C34F7" w:rsidP="005C34F7">
      <w:pPr>
        <w:tabs>
          <w:tab w:val="left" w:pos="6646"/>
          <w:tab w:val="left" w:pos="6788"/>
          <w:tab w:val="left" w:pos="7072"/>
          <w:tab w:val="left" w:pos="11040"/>
          <w:tab w:val="left" w:pos="15576"/>
        </w:tabs>
        <w:autoSpaceDE w:val="0"/>
        <w:spacing w:line="100" w:lineRule="atLeast"/>
        <w:ind w:left="60"/>
        <w:jc w:val="both"/>
        <w:rPr>
          <w:rFonts w:eastAsia="Times New Roman CYR" w:cs="Times New Roman CYR"/>
          <w:sz w:val="26"/>
          <w:szCs w:val="26"/>
        </w:rPr>
      </w:pPr>
      <w:r w:rsidRPr="005C34F7">
        <w:rPr>
          <w:sz w:val="26"/>
          <w:szCs w:val="26"/>
        </w:rPr>
        <w:t xml:space="preserve">Полная стоимость ремонта с учётом ЗИП составляет: </w:t>
      </w:r>
      <w:r w:rsidRPr="005C34F7">
        <w:rPr>
          <w:rFonts w:eastAsia="Times New Roman CYR" w:cs="Times New Roman CYR"/>
          <w:b/>
          <w:bCs/>
          <w:sz w:val="26"/>
          <w:szCs w:val="26"/>
        </w:rPr>
        <w:t>428962,11 (Четыреста двадцать восемь тысяч девятьсот шестьдесят два) рубля 11 копеек</w:t>
      </w:r>
      <w:r w:rsidRPr="005C34F7">
        <w:rPr>
          <w:rFonts w:eastAsia="Times New Roman CYR" w:cs="Times New Roman CYR"/>
          <w:bCs/>
          <w:sz w:val="26"/>
          <w:szCs w:val="26"/>
        </w:rPr>
        <w:t>.</w:t>
      </w:r>
    </w:p>
    <w:p w:rsidR="0044542D" w:rsidRDefault="0044542D" w:rsidP="0044542D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5.Требование к выполнению работ: </w:t>
      </w:r>
    </w:p>
    <w:p w:rsidR="0044542D" w:rsidRDefault="0044542D" w:rsidP="0044542D">
      <w:pPr>
        <w:jc w:val="both"/>
        <w:rPr>
          <w:sz w:val="26"/>
          <w:szCs w:val="26"/>
        </w:rPr>
      </w:pPr>
      <w:r>
        <w:rPr>
          <w:sz w:val="26"/>
          <w:szCs w:val="26"/>
        </w:rPr>
        <w:t>- работы по ремонту выполняются в условиях сервисного центра Исполнителя</w:t>
      </w:r>
    </w:p>
    <w:p w:rsidR="0044542D" w:rsidRDefault="0044542D" w:rsidP="0044542D">
      <w:pPr>
        <w:jc w:val="both"/>
        <w:rPr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- Исполнитель приступает к работам в течение 20 календарных дней после подписания договора</w:t>
      </w:r>
      <w:r>
        <w:rPr>
          <w:sz w:val="26"/>
          <w:szCs w:val="26"/>
        </w:rPr>
        <w:t>;</w:t>
      </w:r>
    </w:p>
    <w:p w:rsidR="0044542D" w:rsidRDefault="0044542D" w:rsidP="0044542D">
      <w:pPr>
        <w:jc w:val="both"/>
        <w:rPr>
          <w:sz w:val="26"/>
          <w:szCs w:val="26"/>
        </w:rPr>
      </w:pPr>
      <w:r>
        <w:rPr>
          <w:sz w:val="26"/>
          <w:szCs w:val="26"/>
        </w:rPr>
        <w:t>- выполнение ремонтных работ по каждой ремонтной единице в сроки не более 20 календарных дней;</w:t>
      </w:r>
    </w:p>
    <w:p w:rsidR="0044542D" w:rsidRDefault="0044542D" w:rsidP="0044542D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br/>
      </w:r>
      <w:r>
        <w:rPr>
          <w:sz w:val="26"/>
          <w:szCs w:val="26"/>
          <w:u w:val="single"/>
        </w:rPr>
        <w:t>6.Сроки выполнения работ:</w:t>
      </w:r>
    </w:p>
    <w:p w:rsidR="0044542D" w:rsidRDefault="0044542D" w:rsidP="0044542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с момента подписания его сторонами и действует по исполнению всех обязательств, </w:t>
      </w:r>
    </w:p>
    <w:p w:rsidR="0044542D" w:rsidRDefault="0044542D" w:rsidP="0044542D">
      <w:pPr>
        <w:rPr>
          <w:sz w:val="26"/>
          <w:szCs w:val="26"/>
        </w:rPr>
      </w:pPr>
    </w:p>
    <w:p w:rsidR="0044542D" w:rsidRDefault="0044542D" w:rsidP="0044542D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7.Приёмка оборудования из ремонта:</w:t>
      </w:r>
    </w:p>
    <w:p w:rsidR="0044542D" w:rsidRDefault="0044542D" w:rsidP="0044542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приём оборудования из ремонта производится после проведения пусконаладочных работ на объекте Заказчика, при которых присутствует механик подразделения Заказчика; </w:t>
      </w:r>
    </w:p>
    <w:p w:rsidR="0044542D" w:rsidRDefault="0044542D" w:rsidP="0044542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 проведении пусконаладочных работ используются приборы диагностики Исполнителя и бортовые (штатные) приборы, установленные на оборудовании Заказчика; </w:t>
      </w:r>
    </w:p>
    <w:p w:rsidR="0044542D" w:rsidRDefault="0044542D" w:rsidP="0044542D">
      <w:pPr>
        <w:jc w:val="both"/>
        <w:rPr>
          <w:sz w:val="26"/>
          <w:szCs w:val="26"/>
        </w:rPr>
      </w:pPr>
      <w:r>
        <w:rPr>
          <w:sz w:val="26"/>
          <w:szCs w:val="26"/>
        </w:rPr>
        <w:t>- показания приборов должны соответствовать требованиям заводских инструкций;</w:t>
      </w:r>
    </w:p>
    <w:p w:rsidR="0044542D" w:rsidRDefault="0044542D" w:rsidP="0044542D">
      <w:pPr>
        <w:jc w:val="both"/>
        <w:rPr>
          <w:sz w:val="26"/>
          <w:szCs w:val="26"/>
        </w:rPr>
      </w:pPr>
      <w:r>
        <w:rPr>
          <w:sz w:val="26"/>
          <w:szCs w:val="26"/>
        </w:rPr>
        <w:t>- составляется акт выполнения пусконаладочных работ, с привлечением представителей Заказчика с указанием всех показаний приборов и замеченных отклонений в работе оборудования;</w:t>
      </w:r>
    </w:p>
    <w:p w:rsidR="0044542D" w:rsidRDefault="0044542D" w:rsidP="0044542D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оформляется акт проведения пусконаладочных работ, который визируется представителем Заказчика - на месте производства работ по </w:t>
      </w:r>
      <w:proofErr w:type="spellStart"/>
      <w:r>
        <w:rPr>
          <w:sz w:val="26"/>
          <w:szCs w:val="26"/>
        </w:rPr>
        <w:t>пусконаладке</w:t>
      </w:r>
      <w:proofErr w:type="spellEnd"/>
      <w:r>
        <w:rPr>
          <w:sz w:val="26"/>
          <w:szCs w:val="26"/>
        </w:rPr>
        <w:t>;</w:t>
      </w:r>
    </w:p>
    <w:p w:rsidR="0044542D" w:rsidRDefault="0044542D" w:rsidP="0044542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акт выполненных работ, с визами представителей Заказчика </w:t>
      </w:r>
    </w:p>
    <w:p w:rsidR="0044542D" w:rsidRDefault="0044542D" w:rsidP="0044542D">
      <w:pPr>
        <w:jc w:val="both"/>
        <w:rPr>
          <w:sz w:val="26"/>
          <w:szCs w:val="26"/>
        </w:rPr>
      </w:pPr>
    </w:p>
    <w:p w:rsidR="0044542D" w:rsidRDefault="0044542D" w:rsidP="0044542D">
      <w:pPr>
        <w:pStyle w:val="10"/>
        <w:tabs>
          <w:tab w:val="left" w:pos="-2552"/>
        </w:tabs>
        <w:spacing w:line="100" w:lineRule="atLeast"/>
        <w:ind w:left="0"/>
        <w:jc w:val="both"/>
        <w:rPr>
          <w:rFonts w:cs="Times New Roman"/>
          <w:sz w:val="26"/>
          <w:szCs w:val="26"/>
          <w:u w:val="single"/>
        </w:rPr>
      </w:pPr>
      <w:r>
        <w:rPr>
          <w:rFonts w:cs="Times New Roman"/>
          <w:sz w:val="26"/>
          <w:szCs w:val="26"/>
          <w:u w:val="single"/>
        </w:rPr>
        <w:t xml:space="preserve">8.Материально-техническое обеспечение: </w:t>
      </w:r>
    </w:p>
    <w:p w:rsidR="0044542D" w:rsidRDefault="0044542D" w:rsidP="0044542D">
      <w:pPr>
        <w:pStyle w:val="10"/>
        <w:tabs>
          <w:tab w:val="left" w:pos="-2552"/>
        </w:tabs>
        <w:ind w:left="0"/>
        <w:jc w:val="both"/>
        <w:rPr>
          <w:rFonts w:cs="Times New Roman"/>
          <w:bCs/>
          <w:iCs/>
          <w:sz w:val="26"/>
          <w:szCs w:val="26"/>
        </w:rPr>
      </w:pPr>
      <w:r>
        <w:rPr>
          <w:rFonts w:cs="Times New Roman"/>
          <w:bCs/>
          <w:iCs/>
          <w:sz w:val="26"/>
          <w:szCs w:val="26"/>
        </w:rPr>
        <w:t>- производится Исполнителем.</w:t>
      </w:r>
    </w:p>
    <w:p w:rsidR="0044542D" w:rsidRDefault="0044542D" w:rsidP="0044542D">
      <w:pPr>
        <w:rPr>
          <w:color w:val="00008B"/>
          <w:sz w:val="26"/>
          <w:szCs w:val="26"/>
        </w:rPr>
      </w:pPr>
    </w:p>
    <w:p w:rsidR="0044542D" w:rsidRDefault="0044542D" w:rsidP="0044542D">
      <w:pPr>
        <w:spacing w:line="100" w:lineRule="atLeas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9.</w:t>
      </w:r>
      <w:r>
        <w:rPr>
          <w:rFonts w:eastAsia="Calibri"/>
          <w:sz w:val="26"/>
          <w:szCs w:val="26"/>
          <w:u w:val="single"/>
        </w:rPr>
        <w:t>Порядок расчетов и стоимость услуг</w:t>
      </w:r>
      <w:r>
        <w:rPr>
          <w:sz w:val="26"/>
          <w:szCs w:val="26"/>
          <w:u w:val="single"/>
        </w:rPr>
        <w:t xml:space="preserve">: </w:t>
      </w:r>
    </w:p>
    <w:p w:rsidR="0044542D" w:rsidRDefault="0044542D" w:rsidP="0044542D">
      <w:pPr>
        <w:spacing w:line="100" w:lineRule="atLeast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в соответствии с Договором</w:t>
      </w:r>
    </w:p>
    <w:p w:rsidR="0044542D" w:rsidRDefault="0044542D" w:rsidP="0044542D">
      <w:pPr>
        <w:jc w:val="both"/>
        <w:rPr>
          <w:color w:val="00008B"/>
          <w:sz w:val="26"/>
          <w:szCs w:val="26"/>
        </w:rPr>
      </w:pPr>
    </w:p>
    <w:p w:rsidR="0044542D" w:rsidRDefault="0044542D" w:rsidP="0044542D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10.Гарантия исполнителя: </w:t>
      </w:r>
    </w:p>
    <w:p w:rsidR="0044542D" w:rsidRDefault="0044542D" w:rsidP="0044542D">
      <w:pPr>
        <w:spacing w:line="100" w:lineRule="atLeast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 xml:space="preserve">- </w:t>
      </w:r>
      <w:r>
        <w:rPr>
          <w:sz w:val="26"/>
          <w:szCs w:val="26"/>
        </w:rPr>
        <w:t xml:space="preserve">Исполнитель предоставляет гарантию на срок 12 месяцев или 2000 </w:t>
      </w:r>
      <w:proofErr w:type="spellStart"/>
      <w:r>
        <w:rPr>
          <w:sz w:val="26"/>
          <w:szCs w:val="26"/>
        </w:rPr>
        <w:t>моточасов</w:t>
      </w:r>
      <w:proofErr w:type="spellEnd"/>
      <w:r>
        <w:rPr>
          <w:sz w:val="26"/>
          <w:szCs w:val="26"/>
        </w:rPr>
        <w:t>, что наступит быстрее, на все вновь установленные запасные части и проведенные работы.</w:t>
      </w:r>
    </w:p>
    <w:p w:rsidR="0044542D" w:rsidRDefault="0044542D" w:rsidP="0044542D">
      <w:pPr>
        <w:tabs>
          <w:tab w:val="left" w:pos="3126"/>
        </w:tabs>
        <w:spacing w:line="100" w:lineRule="atLeast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Исчисление гарантийного срока производится сторонами с момента подписания акта  выполненных работ. </w:t>
      </w:r>
    </w:p>
    <w:p w:rsidR="0044542D" w:rsidRDefault="0044542D" w:rsidP="0044542D">
      <w:pPr>
        <w:tabs>
          <w:tab w:val="left" w:pos="3126"/>
        </w:tabs>
        <w:spacing w:line="100" w:lineRule="atLeast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в случае некачественного проведенного ремонта, в срок не позднее 10-ти календарных дней с момента подписания акта о возникновении гарантийного случая, исполнитель обязан за свой счет исправить недоделки или произвести ремонт заново.</w:t>
      </w:r>
    </w:p>
    <w:p w:rsidR="0044542D" w:rsidRDefault="0044542D" w:rsidP="0044542D">
      <w:pPr>
        <w:rPr>
          <w:color w:val="000000"/>
          <w:spacing w:val="-2"/>
          <w:sz w:val="26"/>
          <w:szCs w:val="26"/>
        </w:rPr>
      </w:pPr>
    </w:p>
    <w:p w:rsidR="0044542D" w:rsidRDefault="0044542D" w:rsidP="0044542D">
      <w:pPr>
        <w:rPr>
          <w:color w:val="000000"/>
          <w:spacing w:val="-2"/>
          <w:sz w:val="26"/>
          <w:szCs w:val="26"/>
        </w:rPr>
      </w:pPr>
    </w:p>
    <w:p w:rsidR="0044542D" w:rsidRDefault="0044542D" w:rsidP="0044542D">
      <w:pPr>
        <w:rPr>
          <w:rFonts w:cs="Arial"/>
        </w:rPr>
      </w:pPr>
    </w:p>
    <w:p w:rsidR="0044542D" w:rsidRDefault="0044542D" w:rsidP="0044542D">
      <w:pPr>
        <w:jc w:val="center"/>
        <w:rPr>
          <w:rFonts w:cs="Arial"/>
        </w:rPr>
      </w:pPr>
    </w:p>
    <w:p w:rsidR="0044542D" w:rsidRDefault="0044542D" w:rsidP="0044542D">
      <w:pPr>
        <w:pStyle w:val="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ПОДПИСИ СТОРОН:</w:t>
      </w:r>
    </w:p>
    <w:tbl>
      <w:tblPr>
        <w:tblW w:w="0" w:type="auto"/>
        <w:tblInd w:w="187" w:type="dxa"/>
        <w:tblLayout w:type="fixed"/>
        <w:tblLook w:val="0000" w:firstRow="0" w:lastRow="0" w:firstColumn="0" w:lastColumn="0" w:noHBand="0" w:noVBand="0"/>
      </w:tblPr>
      <w:tblGrid>
        <w:gridCol w:w="4725"/>
        <w:gridCol w:w="5550"/>
      </w:tblGrid>
      <w:tr w:rsidR="0044542D" w:rsidTr="005C4128">
        <w:tc>
          <w:tcPr>
            <w:tcW w:w="4725" w:type="dxa"/>
            <w:shd w:val="clear" w:color="auto" w:fill="auto"/>
          </w:tcPr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ИСПОЛНИТЕЛЬ:</w:t>
            </w:r>
          </w:p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44542D" w:rsidRDefault="0044542D" w:rsidP="005C4128">
            <w:pPr>
              <w:ind w:left="709"/>
            </w:pPr>
          </w:p>
        </w:tc>
        <w:tc>
          <w:tcPr>
            <w:tcW w:w="5550" w:type="dxa"/>
            <w:shd w:val="clear" w:color="auto" w:fill="auto"/>
          </w:tcPr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ЗАКАЗЧИК:</w:t>
            </w:r>
          </w:p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542D" w:rsidTr="005C4128">
        <w:tc>
          <w:tcPr>
            <w:tcW w:w="4725" w:type="dxa"/>
            <w:shd w:val="clear" w:color="auto" w:fill="auto"/>
          </w:tcPr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 </w:t>
            </w:r>
          </w:p>
        </w:tc>
        <w:tc>
          <w:tcPr>
            <w:tcW w:w="5550" w:type="dxa"/>
            <w:shd w:val="clear" w:color="auto" w:fill="auto"/>
          </w:tcPr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</w:t>
            </w:r>
          </w:p>
        </w:tc>
      </w:tr>
    </w:tbl>
    <w:p w:rsidR="0044542D" w:rsidRDefault="0044542D" w:rsidP="0044542D">
      <w:pPr>
        <w:snapToGrid w:val="0"/>
        <w:jc w:val="center"/>
      </w:pPr>
    </w:p>
    <w:p w:rsidR="0044542D" w:rsidRPr="0021282D" w:rsidRDefault="0044542D" w:rsidP="0044542D"/>
    <w:p w:rsidR="0044542D" w:rsidRPr="0021282D" w:rsidRDefault="0044542D" w:rsidP="0044542D"/>
    <w:p w:rsidR="0044542D" w:rsidRPr="0021282D" w:rsidRDefault="0044542D" w:rsidP="0044542D"/>
    <w:p w:rsidR="0044542D" w:rsidRDefault="0044542D" w:rsidP="0044542D"/>
    <w:p w:rsidR="0044542D" w:rsidRDefault="0044542D" w:rsidP="0044542D">
      <w:pPr>
        <w:tabs>
          <w:tab w:val="left" w:pos="9240"/>
        </w:tabs>
      </w:pPr>
      <w:r>
        <w:tab/>
      </w: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44542D" w:rsidRDefault="0044542D" w:rsidP="0044542D">
      <w:pPr>
        <w:tabs>
          <w:tab w:val="left" w:pos="9240"/>
        </w:tabs>
      </w:pPr>
    </w:p>
    <w:p w:rsidR="00003FAF" w:rsidRPr="0044542D" w:rsidRDefault="00003FAF" w:rsidP="0044542D"/>
    <w:sectPr w:rsidR="00003FAF" w:rsidRPr="0044542D" w:rsidSect="00372122">
      <w:headerReference w:type="default" r:id="rId7"/>
      <w:pgSz w:w="11907" w:h="16840" w:code="9"/>
      <w:pgMar w:top="284" w:right="454" w:bottom="1264" w:left="567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7C1" w:rsidRDefault="005D57C1">
      <w:r>
        <w:separator/>
      </w:r>
    </w:p>
  </w:endnote>
  <w:endnote w:type="continuationSeparator" w:id="0">
    <w:p w:rsidR="005D57C1" w:rsidRDefault="005D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7C1" w:rsidRDefault="005D57C1">
      <w:r>
        <w:separator/>
      </w:r>
    </w:p>
  </w:footnote>
  <w:footnote w:type="continuationSeparator" w:id="0">
    <w:p w:rsidR="005D57C1" w:rsidRDefault="005D5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12" w:rsidRDefault="00D74E12">
    <w:pPr>
      <w:pStyle w:val="a3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5C34F7">
      <w:rPr>
        <w:noProof/>
      </w:rPr>
      <w:t>2</w:t>
    </w:r>
    <w:r>
      <w:rPr>
        <w:noProof/>
      </w:rPr>
      <w:fldChar w:fldCharType="end"/>
    </w:r>
    <w:r>
      <w:t xml:space="preserve"> / </w:t>
    </w:r>
    <w:fldSimple w:instr=" NUMPAGES  \* MERGEFORMAT ">
      <w:r w:rsidR="005C34F7">
        <w:rPr>
          <w:noProof/>
        </w:rPr>
        <w:t>3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122"/>
    <w:rsid w:val="00003FAF"/>
    <w:rsid w:val="000B62AA"/>
    <w:rsid w:val="00170A41"/>
    <w:rsid w:val="00182798"/>
    <w:rsid w:val="001C58F2"/>
    <w:rsid w:val="00212F0D"/>
    <w:rsid w:val="00295538"/>
    <w:rsid w:val="00372122"/>
    <w:rsid w:val="0039325A"/>
    <w:rsid w:val="004164D7"/>
    <w:rsid w:val="0044542D"/>
    <w:rsid w:val="00595097"/>
    <w:rsid w:val="005C34F7"/>
    <w:rsid w:val="005D57C1"/>
    <w:rsid w:val="005E436D"/>
    <w:rsid w:val="00650BDA"/>
    <w:rsid w:val="006C02C7"/>
    <w:rsid w:val="006D47DC"/>
    <w:rsid w:val="007500C7"/>
    <w:rsid w:val="00774C3C"/>
    <w:rsid w:val="007D24D2"/>
    <w:rsid w:val="00833222"/>
    <w:rsid w:val="00862488"/>
    <w:rsid w:val="00884DAF"/>
    <w:rsid w:val="00890E8D"/>
    <w:rsid w:val="008C206B"/>
    <w:rsid w:val="008D07B3"/>
    <w:rsid w:val="00995FF6"/>
    <w:rsid w:val="00A84013"/>
    <w:rsid w:val="00CF38A8"/>
    <w:rsid w:val="00D131DD"/>
    <w:rsid w:val="00D74E12"/>
    <w:rsid w:val="00DA7290"/>
    <w:rsid w:val="00E00014"/>
    <w:rsid w:val="00E4479E"/>
    <w:rsid w:val="00ED160B"/>
    <w:rsid w:val="00F020C6"/>
    <w:rsid w:val="00F2508D"/>
    <w:rsid w:val="00FE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41"/>
    <w:rPr>
      <w:lang w:eastAsia="en-US"/>
    </w:rPr>
  </w:style>
  <w:style w:type="paragraph" w:styleId="5">
    <w:name w:val="heading 5"/>
    <w:aliases w:val="Пункт"/>
    <w:basedOn w:val="a"/>
    <w:next w:val="a"/>
    <w:link w:val="50"/>
    <w:qFormat/>
    <w:rsid w:val="00003FAF"/>
    <w:pPr>
      <w:spacing w:before="240" w:after="60"/>
      <w:jc w:val="both"/>
      <w:outlineLvl w:val="4"/>
    </w:pPr>
    <w:rPr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0A4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70A41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sid w:val="00170A41"/>
    <w:rPr>
      <w:sz w:val="16"/>
    </w:rPr>
  </w:style>
  <w:style w:type="paragraph" w:styleId="a7">
    <w:name w:val="annotation text"/>
    <w:basedOn w:val="a"/>
    <w:semiHidden/>
    <w:rsid w:val="00170A41"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D74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74E12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aliases w:val="Пункт Знак"/>
    <w:basedOn w:val="a0"/>
    <w:link w:val="5"/>
    <w:rsid w:val="00003FAF"/>
    <w:rPr>
      <w:sz w:val="22"/>
      <w:lang w:val="x-none" w:eastAsia="x-none"/>
    </w:rPr>
  </w:style>
  <w:style w:type="character" w:styleId="ab">
    <w:name w:val="Emphasis"/>
    <w:qFormat/>
    <w:rsid w:val="00003FAF"/>
    <w:rPr>
      <w:i/>
      <w:iCs/>
    </w:rPr>
  </w:style>
  <w:style w:type="paragraph" w:styleId="2">
    <w:name w:val="Body Text 2"/>
    <w:basedOn w:val="a"/>
    <w:link w:val="20"/>
    <w:unhideWhenUsed/>
    <w:rsid w:val="00003FAF"/>
    <w:pPr>
      <w:ind w:right="-101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03FAF"/>
  </w:style>
  <w:style w:type="paragraph" w:customStyle="1" w:styleId="1">
    <w:name w:val="Текст1"/>
    <w:basedOn w:val="a"/>
    <w:rsid w:val="0044542D"/>
    <w:pPr>
      <w:suppressAutoHyphens/>
    </w:pPr>
    <w:rPr>
      <w:rFonts w:ascii="Courier New" w:hAnsi="Courier New"/>
      <w:lang w:eastAsia="ar-SA"/>
    </w:rPr>
  </w:style>
  <w:style w:type="paragraph" w:customStyle="1" w:styleId="10">
    <w:name w:val="Абзац списка1"/>
    <w:rsid w:val="0044542D"/>
    <w:pPr>
      <w:widowControl w:val="0"/>
      <w:suppressAutoHyphens/>
      <w:ind w:left="720"/>
    </w:pPr>
    <w:rPr>
      <w:rFonts w:eastAsia="SimSun" w:cs="Mang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ew%20Leader%200.1.15\Template\LSN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LSN4</Template>
  <TotalTime>47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DASoft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1</cp:lastModifiedBy>
  <cp:revision>15</cp:revision>
  <cp:lastPrinted>2014-09-26T07:11:00Z</cp:lastPrinted>
  <dcterms:created xsi:type="dcterms:W3CDTF">2014-09-08T06:45:00Z</dcterms:created>
  <dcterms:modified xsi:type="dcterms:W3CDTF">2014-10-07T11:18:00Z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etaNumber">
    <vt:lpwstr>900166</vt:lpwstr>
  </property>
  <property fmtid="{D5CDD505-2E9C-101B-9397-08002B2CF9AE}" pid="3" name="SmetaDate">
    <vt:filetime>2014-08-17T20:00:00Z</vt:filetime>
  </property>
  <property fmtid="{D5CDD505-2E9C-101B-9397-08002B2CF9AE}" pid="4" name="SmetaName">
    <vt:lpwstr>Укладка геомембраны, монтаж сетей сбора фильтрата и биогаза, монтаж емкостей для сбора фильтрата и биогаза на полигоне ТБО</vt:lpwstr>
  </property>
  <property fmtid="{D5CDD505-2E9C-101B-9397-08002B2CF9AE}" pid="5" name="ForvisPhone">
    <vt:lpwstr>тел. (812)-376-05-06</vt:lpwstr>
  </property>
</Properties>
</file>