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052" w:rsidRPr="00886ADF" w:rsidRDefault="007B3949" w:rsidP="007B3949">
      <w:pPr>
        <w:pStyle w:val="01zagolovok"/>
        <w:pageBreakBefore w:val="0"/>
        <w:spacing w:before="0"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886ADF">
        <w:rPr>
          <w:rFonts w:ascii="Times New Roman" w:hAnsi="Times New Roman"/>
          <w:color w:val="auto"/>
          <w:sz w:val="24"/>
          <w:szCs w:val="24"/>
        </w:rPr>
        <w:t>Договор поставки и выполнения работ №</w:t>
      </w:r>
    </w:p>
    <w:tbl>
      <w:tblPr>
        <w:tblW w:w="9571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E17052" w:rsidRPr="00886ADF" w:rsidTr="00E17052">
        <w:tc>
          <w:tcPr>
            <w:tcW w:w="4785" w:type="dxa"/>
          </w:tcPr>
          <w:p w:rsidR="00E17052" w:rsidRPr="00886ADF" w:rsidRDefault="00E17052" w:rsidP="00556466">
            <w:pPr>
              <w:spacing w:before="40"/>
              <w:jc w:val="left"/>
            </w:pPr>
          </w:p>
          <w:p w:rsidR="00E17052" w:rsidRPr="00886ADF" w:rsidRDefault="00E17052" w:rsidP="00556466">
            <w:pPr>
              <w:spacing w:before="40"/>
              <w:jc w:val="left"/>
            </w:pPr>
            <w:r w:rsidRPr="00886ADF">
              <w:t>г. Нижний Новгород</w:t>
            </w:r>
          </w:p>
        </w:tc>
        <w:tc>
          <w:tcPr>
            <w:tcW w:w="4786" w:type="dxa"/>
            <w:hideMark/>
          </w:tcPr>
          <w:p w:rsidR="00E17052" w:rsidRPr="00886ADF" w:rsidRDefault="00E17052" w:rsidP="00556466">
            <w:pPr>
              <w:spacing w:before="40"/>
              <w:jc w:val="center"/>
            </w:pPr>
            <w:r w:rsidRPr="00886ADF">
              <w:t xml:space="preserve">  </w:t>
            </w:r>
          </w:p>
          <w:p w:rsidR="00E17052" w:rsidRPr="00886ADF" w:rsidRDefault="00E17052" w:rsidP="00556466">
            <w:pPr>
              <w:spacing w:before="40"/>
              <w:jc w:val="center"/>
            </w:pPr>
            <w:r w:rsidRPr="00886ADF">
              <w:t xml:space="preserve">                        «___» ___________ 2014 г.</w:t>
            </w:r>
          </w:p>
        </w:tc>
      </w:tr>
    </w:tbl>
    <w:p w:rsidR="00E17052" w:rsidRPr="00886ADF" w:rsidRDefault="00E17052" w:rsidP="00556466">
      <w:pPr>
        <w:spacing w:before="40"/>
      </w:pPr>
      <w:r w:rsidRPr="00886ADF">
        <w:tab/>
        <w:t>Общество с ограниченной ответственностью «МАГ Груп», именуемое в дальнейшем «</w:t>
      </w:r>
      <w:r w:rsidR="00A210BD" w:rsidRPr="00886ADF">
        <w:t>Заказчик</w:t>
      </w:r>
      <w:r w:rsidRPr="00886ADF">
        <w:t>», в лице генерального директора Житникова М.С., действующего на основании Устава, с одной стороны, и _________________________, именуемое в дальнейшем «Поставщик», в лице генерального директора _______________________, действующего на основании ______________________, с другой стороны, заключили настоящий договор (далее – Договор) о нижеследующем.</w:t>
      </w:r>
    </w:p>
    <w:p w:rsidR="00E17052" w:rsidRPr="00886ADF" w:rsidRDefault="00E17052" w:rsidP="00556466">
      <w:pPr>
        <w:spacing w:before="40"/>
      </w:pPr>
    </w:p>
    <w:p w:rsidR="00E17052" w:rsidRPr="00886ADF" w:rsidRDefault="0058455D" w:rsidP="00556466">
      <w:pPr>
        <w:spacing w:before="40"/>
        <w:jc w:val="center"/>
        <w:rPr>
          <w:b/>
        </w:rPr>
      </w:pPr>
      <w:r>
        <w:rPr>
          <w:b/>
        </w:rPr>
        <w:t>1. Предмет договора</w:t>
      </w:r>
    </w:p>
    <w:p w:rsidR="00E17052" w:rsidRPr="00886ADF" w:rsidRDefault="00E17052" w:rsidP="00556466">
      <w:pPr>
        <w:spacing w:before="40"/>
      </w:pPr>
      <w:r w:rsidRPr="00886ADF">
        <w:t>1.1</w:t>
      </w:r>
      <w:r w:rsidR="007B3949" w:rsidRPr="00886ADF">
        <w:t xml:space="preserve">. Поставщик обязуется поставить, </w:t>
      </w:r>
      <w:r w:rsidRPr="00886ADF">
        <w:t xml:space="preserve">передать в собственность </w:t>
      </w:r>
      <w:r w:rsidR="00A210BD" w:rsidRPr="00886ADF">
        <w:t>Заказчика</w:t>
      </w:r>
      <w:r w:rsidR="007B3949" w:rsidRPr="00886ADF">
        <w:t xml:space="preserve"> и выполнить работы по установке и наладке </w:t>
      </w:r>
      <w:r w:rsidRPr="00886ADF">
        <w:t>д</w:t>
      </w:r>
      <w:r w:rsidRPr="00886ADF">
        <w:rPr>
          <w:iCs/>
        </w:rPr>
        <w:t>вигател</w:t>
      </w:r>
      <w:r w:rsidR="007B3949" w:rsidRPr="00886ADF">
        <w:rPr>
          <w:iCs/>
        </w:rPr>
        <w:t xml:space="preserve">я </w:t>
      </w:r>
      <w:r w:rsidR="007B3949" w:rsidRPr="00886ADF">
        <w:t xml:space="preserve">ЯМЗ-240М2 </w:t>
      </w:r>
      <w:r w:rsidRPr="00886ADF">
        <w:t xml:space="preserve"> (далее – Товар)</w:t>
      </w:r>
      <w:r w:rsidR="007B3949" w:rsidRPr="00886ADF">
        <w:t xml:space="preserve"> на бульдозер </w:t>
      </w:r>
      <w:r w:rsidR="00F0779F">
        <w:br/>
      </w:r>
      <w:r w:rsidR="007B3949" w:rsidRPr="00886ADF">
        <w:t xml:space="preserve">Т-330, </w:t>
      </w:r>
      <w:r w:rsidRPr="00886ADF">
        <w:t xml:space="preserve">а </w:t>
      </w:r>
      <w:r w:rsidR="00A210BD" w:rsidRPr="00886ADF">
        <w:t>Заказчик</w:t>
      </w:r>
      <w:r w:rsidRPr="00886ADF">
        <w:t xml:space="preserve"> обязуется принять Товар и произвести оплату на условиях настоящего Договора.</w:t>
      </w:r>
    </w:p>
    <w:p w:rsidR="00E17052" w:rsidRPr="00886ADF" w:rsidRDefault="00E17052" w:rsidP="00556466">
      <w:pPr>
        <w:spacing w:before="40"/>
      </w:pPr>
      <w:r w:rsidRPr="00886ADF">
        <w:t xml:space="preserve">1.2. Наименование, </w:t>
      </w:r>
      <w:r w:rsidR="00366B2D" w:rsidRPr="00886ADF">
        <w:t>характеристики</w:t>
      </w:r>
      <w:r w:rsidR="00DD50A9" w:rsidRPr="00886ADF">
        <w:t xml:space="preserve"> </w:t>
      </w:r>
      <w:r w:rsidRPr="00886ADF">
        <w:t xml:space="preserve">Товара указываются в </w:t>
      </w:r>
      <w:r w:rsidR="00DD50A9" w:rsidRPr="00886ADF">
        <w:t>Техническом задании</w:t>
      </w:r>
      <w:r w:rsidRPr="00886ADF">
        <w:t xml:space="preserve"> (Приложение № 1 к настоящему Договору), являюще</w:t>
      </w:r>
      <w:r w:rsidR="00DD50A9" w:rsidRPr="00886ADF">
        <w:t>мся</w:t>
      </w:r>
      <w:r w:rsidRPr="00886ADF">
        <w:t xml:space="preserve"> неотъемлемой частью Договора. </w:t>
      </w:r>
    </w:p>
    <w:p w:rsidR="00E17052" w:rsidRPr="00886ADF" w:rsidRDefault="00E17052" w:rsidP="00556466">
      <w:pPr>
        <w:spacing w:before="40"/>
      </w:pPr>
      <w:r w:rsidRPr="00886ADF">
        <w:t>1.3. Поставщик гарантирует, что поставляемый Товар не ограничен в обороте, не находится в залоге и никаким иным способом не обременён правами третьих лиц.</w:t>
      </w:r>
    </w:p>
    <w:p w:rsidR="00E17052" w:rsidRPr="00886ADF" w:rsidRDefault="00E17052" w:rsidP="00556466">
      <w:pPr>
        <w:spacing w:before="40"/>
      </w:pPr>
      <w:r w:rsidRPr="00886ADF">
        <w:t>1.4. Стороны обязаны документально оформить исполнение своих обязательств.</w:t>
      </w:r>
    </w:p>
    <w:p w:rsidR="00E17052" w:rsidRPr="00886ADF" w:rsidRDefault="00E17052" w:rsidP="00556466">
      <w:pPr>
        <w:spacing w:before="40"/>
      </w:pPr>
    </w:p>
    <w:p w:rsidR="00E17052" w:rsidRPr="00886ADF" w:rsidRDefault="0058455D" w:rsidP="00556466">
      <w:pPr>
        <w:spacing w:before="40"/>
        <w:jc w:val="center"/>
        <w:rPr>
          <w:b/>
        </w:rPr>
      </w:pPr>
      <w:r>
        <w:rPr>
          <w:b/>
        </w:rPr>
        <w:t>2. Качество товара</w:t>
      </w:r>
    </w:p>
    <w:p w:rsidR="00E17052" w:rsidRPr="00886ADF" w:rsidRDefault="00E17052" w:rsidP="00556466">
      <w:pPr>
        <w:pStyle w:val="a6"/>
        <w:spacing w:before="40"/>
        <w:ind w:left="0" w:firstLine="0"/>
        <w:jc w:val="both"/>
        <w:rPr>
          <w:szCs w:val="24"/>
          <w:lang w:val="ru-RU"/>
        </w:rPr>
      </w:pPr>
      <w:r w:rsidRPr="00886ADF">
        <w:rPr>
          <w:szCs w:val="24"/>
          <w:lang w:val="ru-RU"/>
        </w:rPr>
        <w:t xml:space="preserve">2.1. Поставщик гарантирует </w:t>
      </w:r>
      <w:r w:rsidR="00A210BD" w:rsidRPr="00886ADF">
        <w:rPr>
          <w:szCs w:val="24"/>
          <w:lang w:val="ru-RU"/>
        </w:rPr>
        <w:t>Заказчику</w:t>
      </w:r>
      <w:r w:rsidRPr="00886ADF">
        <w:rPr>
          <w:szCs w:val="24"/>
          <w:lang w:val="ru-RU"/>
        </w:rPr>
        <w:t xml:space="preserve"> соответствие качества и комплектности  поставляемого им Товара стандартам и требованиям ГОСТ, техническим условиям, действующим для данного вида Товара.</w:t>
      </w:r>
    </w:p>
    <w:p w:rsidR="00E17052" w:rsidRPr="00886ADF" w:rsidRDefault="00E17052" w:rsidP="00556466">
      <w:pPr>
        <w:spacing w:before="40"/>
      </w:pPr>
      <w:r w:rsidRPr="00886ADF">
        <w:t xml:space="preserve">2.2. Поставщик обязуется передать </w:t>
      </w:r>
      <w:r w:rsidR="00A210BD" w:rsidRPr="00886ADF">
        <w:t>Заказчику</w:t>
      </w:r>
      <w:r w:rsidRPr="00886ADF">
        <w:t xml:space="preserve"> вместе с Товаром сертификаты соответствия, паспорта удостоверения качества, а также сопутствующие документы, оформленные надлежащим образом.</w:t>
      </w:r>
    </w:p>
    <w:p w:rsidR="00E17052" w:rsidRPr="00886ADF" w:rsidRDefault="00E17052" w:rsidP="00556466">
      <w:pPr>
        <w:spacing w:before="40"/>
      </w:pPr>
    </w:p>
    <w:p w:rsidR="00E17052" w:rsidRPr="00886ADF" w:rsidRDefault="0058455D" w:rsidP="00556466">
      <w:pPr>
        <w:spacing w:before="40"/>
        <w:ind w:firstLine="708"/>
        <w:jc w:val="center"/>
        <w:rPr>
          <w:b/>
        </w:rPr>
      </w:pPr>
      <w:r>
        <w:rPr>
          <w:b/>
        </w:rPr>
        <w:t>3. Условия поставки</w:t>
      </w:r>
    </w:p>
    <w:p w:rsidR="00E17052" w:rsidRPr="00886ADF" w:rsidRDefault="00E17052" w:rsidP="00556466">
      <w:pPr>
        <w:spacing w:before="40"/>
      </w:pPr>
      <w:r w:rsidRPr="00886ADF">
        <w:t>3.1. Поставка Товара осуществляется в течение 3-х дней после подписания Договора по адресу: Нижегородская область, г. Дзержинск, 390 км + 500 м, Московского шоссе 9.</w:t>
      </w:r>
    </w:p>
    <w:p w:rsidR="00E17052" w:rsidRPr="00886ADF" w:rsidRDefault="00E17052" w:rsidP="00556466">
      <w:pPr>
        <w:spacing w:before="40"/>
        <w:rPr>
          <w:b/>
        </w:rPr>
      </w:pPr>
      <w:r w:rsidRPr="00886ADF">
        <w:t>3.</w:t>
      </w:r>
      <w:r w:rsidR="00E4077F" w:rsidRPr="00886ADF">
        <w:t>2</w:t>
      </w:r>
      <w:r w:rsidRPr="00886ADF">
        <w:t xml:space="preserve">. Доставка Товара осуществляется Поставщиком самостоятельно и за его счет.  </w:t>
      </w:r>
    </w:p>
    <w:p w:rsidR="00E17052" w:rsidRPr="00886ADF" w:rsidRDefault="00E17052" w:rsidP="00556466">
      <w:pPr>
        <w:spacing w:before="40"/>
      </w:pPr>
      <w:r w:rsidRPr="00886ADF">
        <w:t>3.</w:t>
      </w:r>
      <w:r w:rsidR="00E4077F" w:rsidRPr="00886ADF">
        <w:t>3</w:t>
      </w:r>
      <w:r w:rsidRPr="00886ADF">
        <w:t xml:space="preserve">. Датой поставки является дата передачи Товара Поставщиком (перевозчиком) </w:t>
      </w:r>
      <w:r w:rsidR="00A210BD" w:rsidRPr="00886ADF">
        <w:t>Заказчику</w:t>
      </w:r>
      <w:r w:rsidRPr="00886ADF">
        <w:t xml:space="preserve"> в месте, указанном в товарно-транспортной накладной. </w:t>
      </w:r>
    </w:p>
    <w:p w:rsidR="00E17052" w:rsidRPr="00886ADF" w:rsidRDefault="00E17052" w:rsidP="00556466">
      <w:pPr>
        <w:spacing w:before="40"/>
      </w:pPr>
      <w:r w:rsidRPr="00886ADF">
        <w:t>3.</w:t>
      </w:r>
      <w:r w:rsidR="00E4077F" w:rsidRPr="00886ADF">
        <w:t>4</w:t>
      </w:r>
      <w:r w:rsidRPr="00886ADF">
        <w:t xml:space="preserve">. Досрочная поставка возможна только с письменного согласия </w:t>
      </w:r>
      <w:r w:rsidR="00A210BD" w:rsidRPr="00886ADF">
        <w:t>Заказчика</w:t>
      </w:r>
      <w:r w:rsidRPr="00886ADF">
        <w:t xml:space="preserve">. </w:t>
      </w:r>
    </w:p>
    <w:p w:rsidR="00E17052" w:rsidRPr="00886ADF" w:rsidRDefault="00E17052" w:rsidP="00556466">
      <w:pPr>
        <w:spacing w:before="40"/>
      </w:pPr>
    </w:p>
    <w:p w:rsidR="00E17052" w:rsidRPr="00886ADF" w:rsidRDefault="00E17052" w:rsidP="00556466">
      <w:pPr>
        <w:spacing w:before="40"/>
        <w:jc w:val="center"/>
        <w:rPr>
          <w:b/>
        </w:rPr>
      </w:pPr>
      <w:r w:rsidRPr="00886ADF">
        <w:rPr>
          <w:b/>
        </w:rPr>
        <w:t xml:space="preserve">4. </w:t>
      </w:r>
      <w:r w:rsidR="0058455D">
        <w:rPr>
          <w:b/>
        </w:rPr>
        <w:t>Права и обязанности сторон</w:t>
      </w:r>
    </w:p>
    <w:p w:rsidR="00E17052" w:rsidRPr="00886ADF" w:rsidRDefault="00E17052" w:rsidP="00556466">
      <w:pPr>
        <w:spacing w:before="40"/>
      </w:pPr>
      <w:r w:rsidRPr="00886ADF">
        <w:t xml:space="preserve">4.1. Поставщик обязан: </w:t>
      </w:r>
    </w:p>
    <w:p w:rsidR="00E17052" w:rsidRPr="00886ADF" w:rsidRDefault="00E17052" w:rsidP="00556466">
      <w:pPr>
        <w:pStyle w:val="a6"/>
        <w:tabs>
          <w:tab w:val="left" w:pos="540"/>
        </w:tabs>
        <w:spacing w:before="40"/>
        <w:ind w:left="0" w:firstLine="0"/>
        <w:jc w:val="both"/>
        <w:rPr>
          <w:szCs w:val="24"/>
          <w:lang w:val="ru-RU"/>
        </w:rPr>
      </w:pPr>
      <w:r w:rsidRPr="00886ADF">
        <w:rPr>
          <w:szCs w:val="24"/>
          <w:lang w:val="ru-RU"/>
        </w:rPr>
        <w:t xml:space="preserve">4.1.1. Передать </w:t>
      </w:r>
      <w:r w:rsidR="00A210BD" w:rsidRPr="00886ADF">
        <w:rPr>
          <w:szCs w:val="24"/>
          <w:lang w:val="ru-RU"/>
        </w:rPr>
        <w:t>Заказчику</w:t>
      </w:r>
      <w:r w:rsidRPr="00886ADF">
        <w:rPr>
          <w:szCs w:val="24"/>
          <w:lang w:val="ru-RU"/>
        </w:rPr>
        <w:t xml:space="preserve"> в установленный Договором срок Товар надлежащего качества и в обусловленно</w:t>
      </w:r>
      <w:r w:rsidR="008D71D7" w:rsidRPr="00886ADF">
        <w:rPr>
          <w:szCs w:val="24"/>
          <w:lang w:val="ru-RU"/>
        </w:rPr>
        <w:t>й</w:t>
      </w:r>
      <w:r w:rsidRPr="00886ADF">
        <w:rPr>
          <w:szCs w:val="24"/>
          <w:lang w:val="ru-RU"/>
        </w:rPr>
        <w:t xml:space="preserve"> настоящим Договором комплектности и техническим</w:t>
      </w:r>
      <w:r w:rsidR="008D71D7" w:rsidRPr="00886ADF">
        <w:rPr>
          <w:szCs w:val="24"/>
          <w:lang w:val="ru-RU"/>
        </w:rPr>
        <w:t>и</w:t>
      </w:r>
      <w:r w:rsidRPr="00886ADF">
        <w:rPr>
          <w:szCs w:val="24"/>
          <w:lang w:val="ru-RU"/>
        </w:rPr>
        <w:t xml:space="preserve"> характеристиками, а также документы, удостоверяющие указанные данные Товара. </w:t>
      </w:r>
    </w:p>
    <w:p w:rsidR="001158C9" w:rsidRPr="00886ADF" w:rsidRDefault="001158C9" w:rsidP="00F0779F">
      <w:pPr>
        <w:pStyle w:val="a6"/>
        <w:tabs>
          <w:tab w:val="left" w:pos="540"/>
        </w:tabs>
        <w:spacing w:before="40"/>
        <w:ind w:left="0" w:firstLine="0"/>
        <w:jc w:val="both"/>
        <w:rPr>
          <w:szCs w:val="24"/>
          <w:lang w:val="ru-RU"/>
        </w:rPr>
      </w:pPr>
      <w:r w:rsidRPr="00886ADF">
        <w:rPr>
          <w:szCs w:val="24"/>
          <w:lang w:val="ru-RU"/>
        </w:rPr>
        <w:t xml:space="preserve">4.1.2. Выполнить работы по установке и наладке </w:t>
      </w:r>
      <w:r w:rsidR="007B3949" w:rsidRPr="00886ADF">
        <w:rPr>
          <w:szCs w:val="24"/>
          <w:lang w:val="ru-RU"/>
        </w:rPr>
        <w:t>Товара на бульдозер Т-330</w:t>
      </w:r>
      <w:r w:rsidR="00D71685">
        <w:rPr>
          <w:szCs w:val="24"/>
          <w:lang w:val="ru-RU"/>
        </w:rPr>
        <w:t xml:space="preserve"> в </w:t>
      </w:r>
      <w:r w:rsidR="00F0779F">
        <w:rPr>
          <w:szCs w:val="24"/>
          <w:lang w:val="ru-RU"/>
        </w:rPr>
        <w:t xml:space="preserve">течение </w:t>
      </w:r>
      <w:r w:rsidR="00F0779F">
        <w:rPr>
          <w:szCs w:val="24"/>
          <w:lang w:val="ru-RU"/>
        </w:rPr>
        <w:br/>
        <w:t xml:space="preserve">7 </w:t>
      </w:r>
      <w:r w:rsidR="00D71685">
        <w:rPr>
          <w:szCs w:val="24"/>
          <w:lang w:val="ru-RU"/>
        </w:rPr>
        <w:t>(семи) рабочих дней со дня поставки Товара.</w:t>
      </w:r>
    </w:p>
    <w:p w:rsidR="00E17052" w:rsidRPr="00886ADF" w:rsidRDefault="00E17052" w:rsidP="00556466">
      <w:pPr>
        <w:pStyle w:val="a6"/>
        <w:tabs>
          <w:tab w:val="left" w:pos="540"/>
        </w:tabs>
        <w:spacing w:before="40"/>
        <w:jc w:val="both"/>
        <w:rPr>
          <w:szCs w:val="24"/>
          <w:lang w:val="ru-RU"/>
        </w:rPr>
      </w:pPr>
      <w:r w:rsidRPr="00886ADF">
        <w:rPr>
          <w:szCs w:val="24"/>
          <w:lang w:val="ru-RU"/>
        </w:rPr>
        <w:t xml:space="preserve">4.2. </w:t>
      </w:r>
      <w:r w:rsidR="00A210BD" w:rsidRPr="00886ADF">
        <w:rPr>
          <w:szCs w:val="24"/>
          <w:lang w:val="ru-RU"/>
        </w:rPr>
        <w:t>Заказчик</w:t>
      </w:r>
      <w:r w:rsidRPr="00886ADF">
        <w:rPr>
          <w:szCs w:val="24"/>
          <w:lang w:val="ru-RU"/>
        </w:rPr>
        <w:t xml:space="preserve"> обязан:</w:t>
      </w:r>
    </w:p>
    <w:p w:rsidR="00E17052" w:rsidRPr="00886ADF" w:rsidRDefault="00E17052" w:rsidP="00556466">
      <w:pPr>
        <w:pStyle w:val="a6"/>
        <w:spacing w:before="40"/>
        <w:ind w:left="0" w:firstLine="0"/>
        <w:jc w:val="both"/>
        <w:rPr>
          <w:szCs w:val="24"/>
          <w:lang w:val="ru-RU"/>
        </w:rPr>
      </w:pPr>
      <w:r w:rsidRPr="00886ADF">
        <w:rPr>
          <w:szCs w:val="24"/>
          <w:lang w:val="ru-RU"/>
        </w:rPr>
        <w:t>4.2.1. Осуществить приемку поставленного Товара в соответствии с действующим законодательством и условиями настоящего Договора,</w:t>
      </w:r>
      <w:r w:rsidR="007B3949" w:rsidRPr="00886ADF">
        <w:rPr>
          <w:szCs w:val="24"/>
          <w:lang w:val="ru-RU"/>
        </w:rPr>
        <w:t xml:space="preserve"> а также приемку выполненных работ по установке и наладке Товара, </w:t>
      </w:r>
      <w:r w:rsidRPr="00886ADF">
        <w:rPr>
          <w:szCs w:val="24"/>
          <w:lang w:val="ru-RU"/>
        </w:rPr>
        <w:t>подписать и передать Поставщику соответствующие документы по приемке Товара</w:t>
      </w:r>
      <w:r w:rsidR="007B3949" w:rsidRPr="00886ADF">
        <w:rPr>
          <w:szCs w:val="24"/>
          <w:lang w:val="ru-RU"/>
        </w:rPr>
        <w:t>.</w:t>
      </w:r>
    </w:p>
    <w:p w:rsidR="00E17052" w:rsidRPr="00886ADF" w:rsidRDefault="00E17052" w:rsidP="00556466">
      <w:pPr>
        <w:pStyle w:val="a6"/>
        <w:spacing w:before="40"/>
        <w:ind w:left="0" w:firstLine="0"/>
        <w:jc w:val="both"/>
        <w:rPr>
          <w:szCs w:val="24"/>
          <w:lang w:val="ru-RU"/>
        </w:rPr>
      </w:pPr>
      <w:r w:rsidRPr="00886ADF">
        <w:rPr>
          <w:szCs w:val="24"/>
          <w:lang w:val="ru-RU"/>
        </w:rPr>
        <w:lastRenderedPageBreak/>
        <w:t>4.2.2. Произвести оплату поставленного Товара, в порядке и сроки установленные настоящим Договором.</w:t>
      </w:r>
    </w:p>
    <w:p w:rsidR="00E17052" w:rsidRPr="00886ADF" w:rsidRDefault="00980E66" w:rsidP="00556466">
      <w:pPr>
        <w:pStyle w:val="a6"/>
        <w:spacing w:before="4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 </w:t>
      </w:r>
      <w:r w:rsidR="00E17052" w:rsidRPr="00886ADF">
        <w:rPr>
          <w:szCs w:val="24"/>
          <w:lang w:val="ru-RU"/>
        </w:rPr>
        <w:t xml:space="preserve">4.3. </w:t>
      </w:r>
      <w:r w:rsidR="00A210BD" w:rsidRPr="00886ADF">
        <w:rPr>
          <w:szCs w:val="24"/>
          <w:lang w:val="ru-RU"/>
        </w:rPr>
        <w:t>Заказчик</w:t>
      </w:r>
      <w:r w:rsidR="00E17052" w:rsidRPr="00886ADF">
        <w:rPr>
          <w:szCs w:val="24"/>
          <w:lang w:val="ru-RU"/>
        </w:rPr>
        <w:t xml:space="preserve"> вправе:</w:t>
      </w:r>
    </w:p>
    <w:p w:rsidR="00E17052" w:rsidRPr="00886ADF" w:rsidRDefault="00E17052" w:rsidP="00556466">
      <w:pPr>
        <w:pStyle w:val="HTML"/>
        <w:spacing w:before="40"/>
        <w:ind w:right="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ADF">
        <w:rPr>
          <w:rFonts w:ascii="Times New Roman" w:eastAsia="Times New Roman" w:hAnsi="Times New Roman" w:cs="Times New Roman"/>
          <w:sz w:val="24"/>
          <w:szCs w:val="24"/>
        </w:rPr>
        <w:t xml:space="preserve">4.3.1. </w:t>
      </w:r>
      <w:proofErr w:type="gramStart"/>
      <w:r w:rsidRPr="00886ADF">
        <w:rPr>
          <w:rFonts w:ascii="Times New Roman" w:eastAsia="Times New Roman" w:hAnsi="Times New Roman" w:cs="Times New Roman"/>
          <w:sz w:val="24"/>
          <w:szCs w:val="24"/>
        </w:rPr>
        <w:t>В случае нарушения Поставщиком сроков поставки Товара, а также нарушения условий о качестве Товара (обнаружения скрытых,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существенных недостатков)  расторгнуть настоящий Договор по соглашению Сторон или решению суда по основаниям, предусмотренным гражданским законодательством, либо потребовать замены</w:t>
      </w:r>
      <w:proofErr w:type="gramEnd"/>
      <w:r w:rsidRPr="00886ADF">
        <w:rPr>
          <w:rFonts w:ascii="Times New Roman" w:eastAsia="Times New Roman" w:hAnsi="Times New Roman" w:cs="Times New Roman"/>
          <w:sz w:val="24"/>
          <w:szCs w:val="24"/>
        </w:rPr>
        <w:t xml:space="preserve"> Товара ненадлежащего качества оборудованием, соответствующим Договору, с отнесением расходов по замене оборудования на счет Поставщика.</w:t>
      </w:r>
    </w:p>
    <w:p w:rsidR="00E17052" w:rsidRDefault="00E17052" w:rsidP="00556466">
      <w:pPr>
        <w:pStyle w:val="a6"/>
        <w:tabs>
          <w:tab w:val="left" w:pos="284"/>
          <w:tab w:val="left" w:pos="836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/>
        <w:ind w:left="0" w:firstLine="0"/>
        <w:jc w:val="both"/>
        <w:rPr>
          <w:szCs w:val="24"/>
          <w:lang w:val="ru-RU"/>
        </w:rPr>
      </w:pPr>
      <w:r w:rsidRPr="00886ADF">
        <w:rPr>
          <w:szCs w:val="24"/>
          <w:lang w:val="ru-RU"/>
        </w:rPr>
        <w:t>4.3.2. Принять Товар, поставка которого просрочена, с применением положений п.</w:t>
      </w:r>
      <w:r w:rsidR="00A24F08" w:rsidRPr="00886ADF">
        <w:rPr>
          <w:szCs w:val="24"/>
          <w:lang w:val="ru-RU"/>
        </w:rPr>
        <w:t>8</w:t>
      </w:r>
      <w:r w:rsidRPr="00886ADF">
        <w:rPr>
          <w:szCs w:val="24"/>
          <w:lang w:val="ru-RU"/>
        </w:rPr>
        <w:t>.4 настоящего Договора.</w:t>
      </w:r>
    </w:p>
    <w:p w:rsidR="0058455D" w:rsidRPr="00886ADF" w:rsidRDefault="0058455D" w:rsidP="00556466">
      <w:pPr>
        <w:pStyle w:val="a6"/>
        <w:tabs>
          <w:tab w:val="left" w:pos="284"/>
          <w:tab w:val="left" w:pos="836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/>
        <w:ind w:left="0" w:firstLine="0"/>
        <w:jc w:val="both"/>
        <w:rPr>
          <w:szCs w:val="24"/>
          <w:lang w:val="ru-RU"/>
        </w:rPr>
      </w:pPr>
    </w:p>
    <w:p w:rsidR="00E17052" w:rsidRPr="00886ADF" w:rsidRDefault="00E17052" w:rsidP="00556466">
      <w:pPr>
        <w:spacing w:before="40"/>
        <w:jc w:val="center"/>
        <w:rPr>
          <w:b/>
        </w:rPr>
      </w:pPr>
      <w:r w:rsidRPr="00886ADF">
        <w:rPr>
          <w:b/>
        </w:rPr>
        <w:t xml:space="preserve">5. </w:t>
      </w:r>
      <w:r w:rsidR="0058455D">
        <w:rPr>
          <w:b/>
        </w:rPr>
        <w:t>Приемка товара</w:t>
      </w:r>
    </w:p>
    <w:p w:rsidR="00E17052" w:rsidRPr="00886ADF" w:rsidRDefault="00E17052" w:rsidP="00556466">
      <w:pPr>
        <w:pStyle w:val="a6"/>
        <w:spacing w:before="40"/>
        <w:ind w:left="0" w:firstLine="0"/>
        <w:jc w:val="both"/>
        <w:rPr>
          <w:szCs w:val="24"/>
          <w:lang w:val="ru-RU"/>
        </w:rPr>
      </w:pPr>
      <w:r w:rsidRPr="00886ADF">
        <w:rPr>
          <w:szCs w:val="24"/>
          <w:lang w:val="ru-RU"/>
        </w:rPr>
        <w:t xml:space="preserve">5.1. При приемке Товара </w:t>
      </w:r>
      <w:r w:rsidR="00A210BD" w:rsidRPr="00886ADF">
        <w:rPr>
          <w:szCs w:val="24"/>
          <w:lang w:val="ru-RU"/>
        </w:rPr>
        <w:t>Заказчик</w:t>
      </w:r>
      <w:r w:rsidRPr="00886ADF">
        <w:rPr>
          <w:szCs w:val="24"/>
          <w:lang w:val="ru-RU"/>
        </w:rPr>
        <w:t xml:space="preserve"> проверяет его соответствие условиям настоящего Договора, а также сведениям, указанным в транспортных и сопроводительных документах по наименованию, количеству, качеству и комплектности.</w:t>
      </w:r>
    </w:p>
    <w:p w:rsidR="00E17052" w:rsidRPr="00886ADF" w:rsidRDefault="00E17052" w:rsidP="00556466">
      <w:pPr>
        <w:spacing w:before="40"/>
      </w:pPr>
      <w:r w:rsidRPr="00886ADF">
        <w:t xml:space="preserve">5.2. В случае обнаружения несоответствия поставленного Товара условиям настоящего Договора (по качеству, комплектности), а также данным, указанным в сопроводительных и иных документах, </w:t>
      </w:r>
      <w:r w:rsidR="00A210BD" w:rsidRPr="00886ADF">
        <w:t>Заказчик</w:t>
      </w:r>
      <w:r w:rsidRPr="00886ADF">
        <w:t xml:space="preserve"> вправе отказаться от приемки Товара.</w:t>
      </w:r>
    </w:p>
    <w:p w:rsidR="00E17052" w:rsidRPr="00886ADF" w:rsidRDefault="00E17052" w:rsidP="00556466">
      <w:pPr>
        <w:spacing w:before="40"/>
      </w:pPr>
      <w:r w:rsidRPr="00886ADF">
        <w:t>В случае несоответствия Товара условиям наст</w:t>
      </w:r>
      <w:r w:rsidR="005124D5" w:rsidRPr="00886ADF">
        <w:t xml:space="preserve">оящего Договора, </w:t>
      </w:r>
      <w:r w:rsidR="00366B2D" w:rsidRPr="00886ADF">
        <w:t>Техническому заданию</w:t>
      </w:r>
      <w:r w:rsidR="005124D5" w:rsidRPr="00886ADF">
        <w:t xml:space="preserve"> </w:t>
      </w:r>
      <w:r w:rsidRPr="00886ADF">
        <w:t xml:space="preserve">и иным документам (требованиям), </w:t>
      </w:r>
      <w:r w:rsidR="00A210BD" w:rsidRPr="00886ADF">
        <w:t>Заказчик</w:t>
      </w:r>
      <w:r w:rsidRPr="00886ADF">
        <w:t xml:space="preserve"> в течение трёх рабочих дней (с момента установления несоответствия) сообщает об этом Поставщику с приложением обосновывающих документов.  </w:t>
      </w:r>
    </w:p>
    <w:p w:rsidR="00E17052" w:rsidRPr="00886ADF" w:rsidRDefault="00E17052" w:rsidP="00556466">
      <w:pPr>
        <w:spacing w:before="40"/>
      </w:pPr>
      <w:r w:rsidRPr="00886ADF">
        <w:t>5.</w:t>
      </w:r>
      <w:r w:rsidR="005124D5" w:rsidRPr="00886ADF">
        <w:t>3</w:t>
      </w:r>
      <w:r w:rsidRPr="00886ADF">
        <w:t xml:space="preserve">. В случае несоответствия поставленного Товара по качеству </w:t>
      </w:r>
      <w:r w:rsidR="00A210BD" w:rsidRPr="00886ADF">
        <w:t>Заказчик</w:t>
      </w:r>
      <w:r w:rsidRPr="00886ADF">
        <w:t xml:space="preserve"> по своему выбору, вправе:  </w:t>
      </w:r>
    </w:p>
    <w:p w:rsidR="00E17052" w:rsidRPr="00886ADF" w:rsidRDefault="00E17052" w:rsidP="00556466">
      <w:pPr>
        <w:spacing w:before="40"/>
      </w:pPr>
      <w:r w:rsidRPr="00886ADF">
        <w:t>5.</w:t>
      </w:r>
      <w:r w:rsidR="005124D5" w:rsidRPr="00886ADF">
        <w:t>3</w:t>
      </w:r>
      <w:r w:rsidRPr="00886ADF">
        <w:t xml:space="preserve">.1. Отказаться от приёмки и оплаты некачественного Товара; </w:t>
      </w:r>
    </w:p>
    <w:p w:rsidR="00E17052" w:rsidRPr="00886ADF" w:rsidRDefault="00E17052" w:rsidP="00556466">
      <w:pPr>
        <w:spacing w:before="40"/>
      </w:pPr>
      <w:r w:rsidRPr="00886ADF">
        <w:t>5.</w:t>
      </w:r>
      <w:r w:rsidR="005124D5" w:rsidRPr="00886ADF">
        <w:t>3</w:t>
      </w:r>
      <w:r w:rsidRPr="00886ADF">
        <w:t xml:space="preserve">.2. Потребовать замены Товара ненадлежащего качества. </w:t>
      </w:r>
    </w:p>
    <w:p w:rsidR="00E17052" w:rsidRPr="00886ADF" w:rsidRDefault="00E17052" w:rsidP="00556466">
      <w:pPr>
        <w:spacing w:before="40"/>
      </w:pPr>
      <w:r w:rsidRPr="00886ADF">
        <w:t xml:space="preserve">Некачественный Товар должен быть заменён Поставщиком в течение пяти рабочих дней с момента получения соответствующего уведомления. </w:t>
      </w:r>
    </w:p>
    <w:p w:rsidR="00E17052" w:rsidRPr="00886ADF" w:rsidRDefault="00E17052" w:rsidP="00556466">
      <w:pPr>
        <w:spacing w:before="40"/>
      </w:pPr>
      <w:r w:rsidRPr="00886ADF">
        <w:t xml:space="preserve">Расходы, связанные с заменой некачественного Товара, несёт Поставщик. </w:t>
      </w:r>
    </w:p>
    <w:p w:rsidR="008D71D7" w:rsidRPr="00886ADF" w:rsidRDefault="00E17052" w:rsidP="00556466">
      <w:pPr>
        <w:spacing w:before="40"/>
      </w:pPr>
      <w:r w:rsidRPr="00886ADF">
        <w:tab/>
      </w:r>
    </w:p>
    <w:p w:rsidR="00E17052" w:rsidRPr="00886ADF" w:rsidRDefault="00E17052" w:rsidP="00556466">
      <w:pPr>
        <w:spacing w:before="40"/>
        <w:jc w:val="center"/>
        <w:rPr>
          <w:b/>
        </w:rPr>
      </w:pPr>
      <w:r w:rsidRPr="00886ADF">
        <w:rPr>
          <w:b/>
        </w:rPr>
        <w:t xml:space="preserve">6. </w:t>
      </w:r>
      <w:r w:rsidR="005124D5" w:rsidRPr="00886ADF">
        <w:rPr>
          <w:b/>
        </w:rPr>
        <w:t>Ц</w:t>
      </w:r>
      <w:r w:rsidR="0058455D">
        <w:rPr>
          <w:b/>
        </w:rPr>
        <w:t>ена договора и порядок расчетов</w:t>
      </w:r>
    </w:p>
    <w:p w:rsidR="00E17052" w:rsidRPr="00886ADF" w:rsidRDefault="00E17052" w:rsidP="00556466">
      <w:pPr>
        <w:spacing w:before="40"/>
      </w:pPr>
      <w:r w:rsidRPr="00886ADF">
        <w:t>6.1. Общая цена Договора соста</w:t>
      </w:r>
      <w:r w:rsidR="00AB283E" w:rsidRPr="00886ADF">
        <w:t xml:space="preserve">вляет </w:t>
      </w:r>
      <w:r w:rsidR="00071401">
        <w:t>550 000</w:t>
      </w:r>
      <w:r w:rsidR="00AB283E" w:rsidRPr="00886ADF">
        <w:t xml:space="preserve"> (</w:t>
      </w:r>
      <w:r w:rsidR="00071401">
        <w:t>Пятьсот пятьдесят тысяч</w:t>
      </w:r>
      <w:r w:rsidR="00DC0443" w:rsidRPr="00886ADF">
        <w:t xml:space="preserve">) рублей </w:t>
      </w:r>
      <w:r w:rsidR="00071401">
        <w:t>00 копеек.</w:t>
      </w:r>
    </w:p>
    <w:p w:rsidR="00E17052" w:rsidRPr="00886ADF" w:rsidRDefault="00E17052" w:rsidP="00556466">
      <w:pPr>
        <w:spacing w:before="40"/>
        <w:rPr>
          <w:b/>
        </w:rPr>
      </w:pPr>
      <w:r w:rsidRPr="00886ADF">
        <w:t>Цена Договора, помимо стоимости Товара, включает в себя расходы Поставщика по погрузке, доставке, разгрузке,</w:t>
      </w:r>
      <w:r w:rsidR="00DD50A9" w:rsidRPr="00886ADF">
        <w:t xml:space="preserve"> выполнению работ по установке и наладке Товара, </w:t>
      </w:r>
      <w:r w:rsidR="00A24F08" w:rsidRPr="00886ADF">
        <w:t>уплате</w:t>
      </w:r>
      <w:r w:rsidRPr="00886ADF">
        <w:t xml:space="preserve"> налогов и иных обязательных платежей.</w:t>
      </w:r>
    </w:p>
    <w:p w:rsidR="00A210BD" w:rsidRPr="00886ADF" w:rsidRDefault="00E17052" w:rsidP="00556466">
      <w:pPr>
        <w:spacing w:before="40"/>
      </w:pPr>
      <w:r w:rsidRPr="00886ADF">
        <w:t xml:space="preserve">6.2. </w:t>
      </w:r>
      <w:r w:rsidR="00A210BD" w:rsidRPr="00886ADF">
        <w:t>Оплата поставленного товара и выполненных работ производится Заказчиком в следующем порядке:</w:t>
      </w:r>
    </w:p>
    <w:p w:rsidR="00AB283E" w:rsidRPr="00886ADF" w:rsidRDefault="00AB283E" w:rsidP="00556466">
      <w:pPr>
        <w:spacing w:before="40"/>
        <w:ind w:right="30"/>
        <w:rPr>
          <w:bCs/>
        </w:rPr>
      </w:pPr>
      <w:r w:rsidRPr="00886ADF">
        <w:rPr>
          <w:bCs/>
        </w:rPr>
        <w:t>- Предоплата в размере 30 % от общей цены Договора в течение 5 банковских дне</w:t>
      </w:r>
      <w:r w:rsidR="0058455D">
        <w:rPr>
          <w:bCs/>
        </w:rPr>
        <w:t>й с момента заключения Договора;</w:t>
      </w:r>
    </w:p>
    <w:p w:rsidR="00556466" w:rsidRPr="00886ADF" w:rsidRDefault="00AB283E" w:rsidP="00556466">
      <w:pPr>
        <w:spacing w:before="40"/>
        <w:ind w:right="30"/>
        <w:rPr>
          <w:bCs/>
        </w:rPr>
      </w:pPr>
      <w:r w:rsidRPr="00886ADF">
        <w:rPr>
          <w:bCs/>
        </w:rPr>
        <w:t>-</w:t>
      </w:r>
      <w:r w:rsidR="00D71685">
        <w:rPr>
          <w:bCs/>
        </w:rPr>
        <w:t xml:space="preserve">Оплата в размере </w:t>
      </w:r>
      <w:r w:rsidRPr="00886ADF">
        <w:rPr>
          <w:bCs/>
        </w:rPr>
        <w:t xml:space="preserve">70 % от общей цены Договора в течение 30 банковских дней </w:t>
      </w:r>
      <w:r w:rsidR="0058455D">
        <w:rPr>
          <w:color w:val="000000"/>
          <w:sz w:val="22"/>
          <w:szCs w:val="22"/>
        </w:rPr>
        <w:t xml:space="preserve">с момента подписания Сторонами </w:t>
      </w:r>
      <w:r w:rsidR="0058455D">
        <w:rPr>
          <w:spacing w:val="3"/>
          <w:sz w:val="22"/>
          <w:szCs w:val="22"/>
        </w:rPr>
        <w:t xml:space="preserve">Акта выполненных работ </w:t>
      </w:r>
      <w:r w:rsidRPr="00886ADF">
        <w:rPr>
          <w:bCs/>
        </w:rPr>
        <w:t>по пункту 4.1.2 настоящего Договора</w:t>
      </w:r>
      <w:r w:rsidR="0058455D">
        <w:rPr>
          <w:bCs/>
        </w:rPr>
        <w:t>.</w:t>
      </w:r>
    </w:p>
    <w:p w:rsidR="00AB283E" w:rsidRPr="00886ADF" w:rsidRDefault="00AB283E" w:rsidP="00556466">
      <w:pPr>
        <w:spacing w:before="40"/>
        <w:ind w:right="30"/>
        <w:rPr>
          <w:bCs/>
        </w:rPr>
      </w:pPr>
      <w:r w:rsidRPr="00886ADF">
        <w:rPr>
          <w:bCs/>
        </w:rPr>
        <w:t>6.3.</w:t>
      </w:r>
      <w:r w:rsidRPr="00886ADF">
        <w:rPr>
          <w:b/>
          <w:bCs/>
        </w:rPr>
        <w:t xml:space="preserve"> </w:t>
      </w:r>
      <w:r w:rsidRPr="00886ADF">
        <w:t>Моментом оплаты считать дату поступления денежных средств на расчетный счет Поставщика.</w:t>
      </w:r>
    </w:p>
    <w:p w:rsidR="00E17052" w:rsidRPr="00886ADF" w:rsidRDefault="00E17052" w:rsidP="00556466">
      <w:pPr>
        <w:spacing w:before="40"/>
      </w:pPr>
      <w:r w:rsidRPr="00886ADF">
        <w:tab/>
      </w:r>
    </w:p>
    <w:p w:rsidR="00E17052" w:rsidRPr="00886ADF" w:rsidRDefault="00A24F08" w:rsidP="00556466">
      <w:pPr>
        <w:spacing w:before="40"/>
        <w:jc w:val="center"/>
      </w:pPr>
      <w:r w:rsidRPr="00886ADF">
        <w:rPr>
          <w:b/>
        </w:rPr>
        <w:t>7</w:t>
      </w:r>
      <w:r w:rsidR="00E17052" w:rsidRPr="00886ADF">
        <w:rPr>
          <w:b/>
        </w:rPr>
        <w:t>.</w:t>
      </w:r>
      <w:r w:rsidR="00E17052" w:rsidRPr="00886ADF">
        <w:t xml:space="preserve"> </w:t>
      </w:r>
      <w:r w:rsidR="00AB283E" w:rsidRPr="00886ADF">
        <w:rPr>
          <w:b/>
        </w:rPr>
        <w:t>Гарантийные</w:t>
      </w:r>
      <w:r w:rsidR="0058455D">
        <w:rPr>
          <w:b/>
        </w:rPr>
        <w:t xml:space="preserve"> обязательства</w:t>
      </w:r>
    </w:p>
    <w:p w:rsidR="00E17052" w:rsidRPr="00886ADF" w:rsidRDefault="00A24F08" w:rsidP="00556466">
      <w:pPr>
        <w:spacing w:before="40"/>
      </w:pPr>
      <w:r w:rsidRPr="00886ADF">
        <w:t>7</w:t>
      </w:r>
      <w:r w:rsidR="00E17052" w:rsidRPr="00886ADF">
        <w:t>.1. Поставщик гарантирует соответствие поставленного Товара всем установленным требованиям действующего законодательства РФ.</w:t>
      </w:r>
    </w:p>
    <w:p w:rsidR="00E17052" w:rsidRPr="00886ADF" w:rsidRDefault="00A24F08" w:rsidP="00556466">
      <w:pPr>
        <w:spacing w:before="40"/>
      </w:pPr>
      <w:r w:rsidRPr="00886ADF">
        <w:lastRenderedPageBreak/>
        <w:t>7</w:t>
      </w:r>
      <w:r w:rsidR="00E17052" w:rsidRPr="00886ADF">
        <w:t xml:space="preserve">.2. Гарантийный срок на поставляемый Товар </w:t>
      </w:r>
      <w:r w:rsidRPr="00886ADF">
        <w:t>устанавливается в соответствии с Техническим заданием.</w:t>
      </w:r>
    </w:p>
    <w:p w:rsidR="00E17052" w:rsidRPr="00886ADF" w:rsidRDefault="00E17052" w:rsidP="00556466">
      <w:pPr>
        <w:spacing w:before="40"/>
      </w:pPr>
    </w:p>
    <w:p w:rsidR="00E17052" w:rsidRPr="00886ADF" w:rsidRDefault="00A24F08" w:rsidP="00556466">
      <w:pPr>
        <w:spacing w:before="40"/>
        <w:jc w:val="center"/>
        <w:rPr>
          <w:b/>
        </w:rPr>
      </w:pPr>
      <w:r w:rsidRPr="00886ADF">
        <w:rPr>
          <w:b/>
        </w:rPr>
        <w:t>8</w:t>
      </w:r>
      <w:r w:rsidR="00E17052" w:rsidRPr="00886ADF">
        <w:rPr>
          <w:b/>
        </w:rPr>
        <w:t xml:space="preserve">. </w:t>
      </w:r>
      <w:r w:rsidR="0058455D">
        <w:rPr>
          <w:b/>
        </w:rPr>
        <w:t>Ответственность сторон</w:t>
      </w:r>
    </w:p>
    <w:p w:rsidR="00E17052" w:rsidRPr="00886ADF" w:rsidRDefault="00A24F08" w:rsidP="00556466">
      <w:pPr>
        <w:spacing w:before="40"/>
      </w:pPr>
      <w:r w:rsidRPr="00886ADF">
        <w:t>8</w:t>
      </w:r>
      <w:r w:rsidR="00E17052" w:rsidRPr="00886ADF">
        <w:t>.1.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</w:t>
      </w:r>
      <w:r w:rsidRPr="00886ADF">
        <w:t>.</w:t>
      </w:r>
    </w:p>
    <w:p w:rsidR="00E17052" w:rsidRPr="00886ADF" w:rsidRDefault="00A24F08" w:rsidP="00556466">
      <w:pPr>
        <w:spacing w:before="40"/>
      </w:pPr>
      <w:r w:rsidRPr="00886ADF">
        <w:t>8</w:t>
      </w:r>
      <w:r w:rsidR="00E17052" w:rsidRPr="00886ADF">
        <w:t xml:space="preserve">.2. В случае отказа от исполнения настоящего Договора, Поставщик уплачивает </w:t>
      </w:r>
      <w:r w:rsidR="00A210BD" w:rsidRPr="00886ADF">
        <w:t>Заказчику</w:t>
      </w:r>
      <w:r w:rsidR="00E17052" w:rsidRPr="00886ADF">
        <w:t xml:space="preserve"> неустойку (штраф) в размере </w:t>
      </w:r>
      <w:r w:rsidRPr="00886ADF">
        <w:t>2</w:t>
      </w:r>
      <w:r w:rsidR="00E17052" w:rsidRPr="00886ADF">
        <w:t>0% от стоимости Товара, подлежащего поставке по настоящему Договору</w:t>
      </w:r>
      <w:r w:rsidRPr="00886ADF">
        <w:t>.</w:t>
      </w:r>
    </w:p>
    <w:p w:rsidR="00E17052" w:rsidRPr="00886ADF" w:rsidRDefault="00A24F08" w:rsidP="00556466">
      <w:pPr>
        <w:spacing w:before="40"/>
      </w:pPr>
      <w:r w:rsidRPr="00886ADF">
        <w:t>8</w:t>
      </w:r>
      <w:r w:rsidR="00E17052" w:rsidRPr="00886ADF">
        <w:t xml:space="preserve">.3. При необоснованном отказе от приемки Товара </w:t>
      </w:r>
      <w:r w:rsidR="00A210BD" w:rsidRPr="00886ADF">
        <w:t>Заказчик</w:t>
      </w:r>
      <w:r w:rsidR="00E17052" w:rsidRPr="00886ADF">
        <w:t xml:space="preserve"> возмещает Поставщику убытки в виде прямого ущерба.</w:t>
      </w:r>
    </w:p>
    <w:p w:rsidR="00E17052" w:rsidRPr="00886ADF" w:rsidRDefault="00A24F08" w:rsidP="00556466">
      <w:pPr>
        <w:spacing w:before="40"/>
      </w:pPr>
      <w:r w:rsidRPr="00886ADF">
        <w:t>8</w:t>
      </w:r>
      <w:r w:rsidR="00E17052" w:rsidRPr="00886ADF">
        <w:t xml:space="preserve">.4. За нарушение срока поставки Товара Поставщик  уплачивает  </w:t>
      </w:r>
      <w:r w:rsidR="00A210BD" w:rsidRPr="00886ADF">
        <w:t>Заказчику</w:t>
      </w:r>
      <w:r w:rsidR="00E17052" w:rsidRPr="00886ADF">
        <w:t xml:space="preserve"> неустойку (пен</w:t>
      </w:r>
      <w:r w:rsidRPr="00886ADF">
        <w:t>и</w:t>
      </w:r>
      <w:r w:rsidR="00E17052" w:rsidRPr="00886ADF">
        <w:t xml:space="preserve">) из расчета </w:t>
      </w:r>
      <w:r w:rsidRPr="00886ADF">
        <w:t>0,2</w:t>
      </w:r>
      <w:r w:rsidR="00E17052" w:rsidRPr="00886ADF">
        <w:t xml:space="preserve"> % от стоимости не поставленного Товара за каждый день просрочки, указанной в п.5.1. настоящего Договора. </w:t>
      </w:r>
    </w:p>
    <w:p w:rsidR="00E17052" w:rsidRPr="00886ADF" w:rsidRDefault="00A24F08" w:rsidP="00556466">
      <w:pPr>
        <w:spacing w:before="40"/>
      </w:pPr>
      <w:r w:rsidRPr="00886ADF">
        <w:t>8</w:t>
      </w:r>
      <w:r w:rsidR="00E17052" w:rsidRPr="00886ADF">
        <w:t>.5. За неисполнение (ненадлежащее исполнение) обязательств, предусмотренных п.п.4.1.</w:t>
      </w:r>
      <w:r w:rsidR="00540BF7" w:rsidRPr="00886ADF">
        <w:t>2</w:t>
      </w:r>
      <w:r w:rsidR="00E17052" w:rsidRPr="00886ADF">
        <w:t xml:space="preserve">, </w:t>
      </w:r>
      <w:r w:rsidRPr="00886ADF">
        <w:t>7</w:t>
      </w:r>
      <w:r w:rsidR="00E17052" w:rsidRPr="00886ADF">
        <w:t xml:space="preserve">.1 Поставщик уплачивает </w:t>
      </w:r>
      <w:r w:rsidR="00A210BD" w:rsidRPr="00886ADF">
        <w:t>Заказчику</w:t>
      </w:r>
      <w:r w:rsidR="00E17052" w:rsidRPr="00886ADF">
        <w:t xml:space="preserve"> неустойку (штраф) в размере 10 % от стоимости Товара за каждое допущенное нарушение</w:t>
      </w:r>
      <w:r w:rsidR="00540BF7" w:rsidRPr="00886ADF">
        <w:t>.</w:t>
      </w:r>
    </w:p>
    <w:p w:rsidR="00E17052" w:rsidRPr="00886ADF" w:rsidRDefault="00A24F08" w:rsidP="00556466">
      <w:pPr>
        <w:spacing w:before="40"/>
      </w:pPr>
      <w:r w:rsidRPr="00886ADF">
        <w:t>8</w:t>
      </w:r>
      <w:r w:rsidR="00E17052" w:rsidRPr="00886ADF">
        <w:t>.6. Уплата неустойки не освобождает Поставщика от надлежащего исполнения обязательств по настоящему Договору или устранения недостатков за свой счет.</w:t>
      </w:r>
    </w:p>
    <w:p w:rsidR="00E17052" w:rsidRPr="00886ADF" w:rsidRDefault="00A24F08" w:rsidP="00556466">
      <w:pPr>
        <w:spacing w:before="40"/>
      </w:pPr>
      <w:r w:rsidRPr="00886ADF">
        <w:t>8</w:t>
      </w:r>
      <w:r w:rsidR="00E17052" w:rsidRPr="00886ADF">
        <w:t xml:space="preserve">.7. В случае выявления нарушений обязательств по настоящему Договору со стороны Поставщика, </w:t>
      </w:r>
      <w:r w:rsidR="00A210BD" w:rsidRPr="00886ADF">
        <w:t>Заказчик</w:t>
      </w:r>
      <w:r w:rsidR="00E17052" w:rsidRPr="00886ADF">
        <w:t xml:space="preserve"> составляет Акт с указанием конкретных видов нарушений, сроков, в течение которых Поставщик обязан устранить выявленные нарушения, и применяемой ответственности за допущенное нарушение. При наличии возражен</w:t>
      </w:r>
      <w:r w:rsidRPr="00886ADF">
        <w:t>ий, Поставщик обязан в течение 10 (десяти)</w:t>
      </w:r>
      <w:r w:rsidR="00E17052" w:rsidRPr="00886ADF">
        <w:t xml:space="preserve"> календарных дней с момента получения Акта направить в адрес </w:t>
      </w:r>
      <w:r w:rsidR="00A210BD" w:rsidRPr="00886ADF">
        <w:t>Заказчика</w:t>
      </w:r>
      <w:r w:rsidR="00E17052" w:rsidRPr="00886ADF">
        <w:t xml:space="preserve"> свои возражения в письменной форме. В случае если Поставщик в указанный срок не представит свои возражения по Акту в письменной форме, считается, что указанные в нем нарушения и применяемые штрафные санкции признаны Поставщиком в полном объеме.</w:t>
      </w:r>
    </w:p>
    <w:p w:rsidR="00E17052" w:rsidRPr="00886ADF" w:rsidRDefault="00E17052" w:rsidP="00556466">
      <w:pPr>
        <w:spacing w:before="40"/>
      </w:pPr>
    </w:p>
    <w:p w:rsidR="00E17052" w:rsidRPr="00886ADF" w:rsidRDefault="00AB283E" w:rsidP="00556466">
      <w:pPr>
        <w:spacing w:before="40"/>
        <w:jc w:val="center"/>
        <w:rPr>
          <w:b/>
        </w:rPr>
      </w:pPr>
      <w:r w:rsidRPr="00886ADF">
        <w:rPr>
          <w:b/>
        </w:rPr>
        <w:t>9</w:t>
      </w:r>
      <w:r w:rsidR="00E17052" w:rsidRPr="00886ADF">
        <w:rPr>
          <w:b/>
        </w:rPr>
        <w:t xml:space="preserve">. </w:t>
      </w:r>
      <w:r w:rsidR="0058455D">
        <w:rPr>
          <w:b/>
        </w:rPr>
        <w:t>Форс-мажорные обстоятельства</w:t>
      </w:r>
    </w:p>
    <w:p w:rsidR="00E17052" w:rsidRPr="00886ADF" w:rsidRDefault="00AB283E" w:rsidP="00556466">
      <w:pPr>
        <w:spacing w:before="40"/>
      </w:pPr>
      <w:r w:rsidRPr="00886ADF">
        <w:t>9</w:t>
      </w:r>
      <w:r w:rsidR="00E17052" w:rsidRPr="00886ADF">
        <w:t>.1. Ни одна из Сторон не несёт ответственности за полное или частичное невыполнение любых из своих обязатель</w:t>
      </w:r>
      <w:proofErr w:type="gramStart"/>
      <w:r w:rsidR="00E17052" w:rsidRPr="00886ADF">
        <w:t>ств пр</w:t>
      </w:r>
      <w:proofErr w:type="gramEnd"/>
      <w:r w:rsidR="00E17052" w:rsidRPr="00886ADF">
        <w:t xml:space="preserve">и условии, что их невыполнение обусловлено такими обстоятельствами, как наводнение, авария, пожар, землетрясение, военные действия, изменение действующего законодательства и другими возможными обстоятельствами непреодолимой силы, не зависящими от Сторон. </w:t>
      </w:r>
    </w:p>
    <w:p w:rsidR="00E17052" w:rsidRPr="00886ADF" w:rsidRDefault="00AB283E" w:rsidP="00556466">
      <w:pPr>
        <w:spacing w:before="40"/>
      </w:pPr>
      <w:r w:rsidRPr="00886ADF">
        <w:t>9</w:t>
      </w:r>
      <w:r w:rsidR="00E17052" w:rsidRPr="00886ADF">
        <w:t>.2. О наступлении таких обстоятельств, Стороны обязаны незамедлительно уведомить друг друга в течение пяти дней с момента их возникновения. Если такое уведомление не последует, Сторона, подвергшаяся действию обстоятельств непреодолимой силы, лишается права ссылаться на них в своё оправдание (при необходимости Стороны обязаны в доказательство наступления таких обстоятель</w:t>
      </w:r>
      <w:proofErr w:type="gramStart"/>
      <w:r w:rsidR="00E17052" w:rsidRPr="00886ADF">
        <w:t>ств пр</w:t>
      </w:r>
      <w:proofErr w:type="gramEnd"/>
      <w:r w:rsidR="00E17052" w:rsidRPr="00886ADF">
        <w:t>едоставить справку из Торгово-промышленной палаты).</w:t>
      </w:r>
    </w:p>
    <w:p w:rsidR="00E17052" w:rsidRPr="00886ADF" w:rsidRDefault="00E17052" w:rsidP="00556466">
      <w:pPr>
        <w:spacing w:before="40"/>
      </w:pPr>
      <w:r w:rsidRPr="00886ADF">
        <w:tab/>
        <w:t>Если какие-либо из вышеперечисленных обстоятельств непосредственно влияют на сроки выполнения обусловленных Договором обязательств, то эти сроки продлеваются на период, равный длительности соответствующих обстоятельств.</w:t>
      </w:r>
    </w:p>
    <w:p w:rsidR="00E17052" w:rsidRPr="00886ADF" w:rsidRDefault="00AB283E" w:rsidP="00556466">
      <w:pPr>
        <w:spacing w:before="40"/>
      </w:pPr>
      <w:r w:rsidRPr="00886ADF">
        <w:t>9</w:t>
      </w:r>
      <w:r w:rsidR="00E17052" w:rsidRPr="00886ADF">
        <w:t>.3. Если обстоятельства непреодолимой силы действуют в течение трёх месяцев и более, любая из Сторон вправе отказаться от дальнейшего выполнения обязательств по Договору, причём ни одна из Сторон не может требовать от другой возмещения возможных убытков.</w:t>
      </w:r>
    </w:p>
    <w:p w:rsidR="00E17052" w:rsidRPr="00886ADF" w:rsidRDefault="00E17052" w:rsidP="00556466">
      <w:pPr>
        <w:spacing w:before="40"/>
      </w:pPr>
    </w:p>
    <w:p w:rsidR="00F0779F" w:rsidRDefault="00F0779F" w:rsidP="00556466">
      <w:pPr>
        <w:spacing w:before="40"/>
        <w:jc w:val="center"/>
        <w:rPr>
          <w:b/>
        </w:rPr>
      </w:pPr>
    </w:p>
    <w:p w:rsidR="00F0779F" w:rsidRDefault="00F0779F" w:rsidP="00556466">
      <w:pPr>
        <w:spacing w:before="40"/>
        <w:jc w:val="center"/>
        <w:rPr>
          <w:b/>
        </w:rPr>
      </w:pPr>
    </w:p>
    <w:p w:rsidR="00E17052" w:rsidRPr="00886ADF" w:rsidRDefault="00E17052" w:rsidP="00556466">
      <w:pPr>
        <w:spacing w:before="40"/>
        <w:jc w:val="center"/>
        <w:rPr>
          <w:b/>
        </w:rPr>
      </w:pPr>
      <w:r w:rsidRPr="00886ADF">
        <w:rPr>
          <w:b/>
        </w:rPr>
        <w:lastRenderedPageBreak/>
        <w:t>1</w:t>
      </w:r>
      <w:r w:rsidR="00556466" w:rsidRPr="00886ADF">
        <w:rPr>
          <w:b/>
        </w:rPr>
        <w:t>0</w:t>
      </w:r>
      <w:r w:rsidRPr="00886ADF">
        <w:rPr>
          <w:b/>
        </w:rPr>
        <w:t xml:space="preserve">. </w:t>
      </w:r>
      <w:r w:rsidR="00556466" w:rsidRPr="00886ADF">
        <w:rPr>
          <w:b/>
        </w:rPr>
        <w:t>Срок действия</w:t>
      </w:r>
      <w:r w:rsidR="0058455D">
        <w:rPr>
          <w:b/>
        </w:rPr>
        <w:t xml:space="preserve"> и порядок расторжения договора</w:t>
      </w:r>
    </w:p>
    <w:p w:rsidR="00E17052" w:rsidRPr="00886ADF" w:rsidRDefault="00E17052" w:rsidP="00556466">
      <w:pPr>
        <w:spacing w:before="40"/>
      </w:pPr>
      <w:r w:rsidRPr="00886ADF">
        <w:t>1</w:t>
      </w:r>
      <w:r w:rsidR="00556466" w:rsidRPr="00886ADF">
        <w:t>0</w:t>
      </w:r>
      <w:r w:rsidRPr="00886ADF">
        <w:t xml:space="preserve">.1. Настоящий Договор, вступает в силу с момента подписания его обеими Сторонами и действует </w:t>
      </w:r>
      <w:r w:rsidR="00AB283E" w:rsidRPr="00886ADF">
        <w:t xml:space="preserve">до полного </w:t>
      </w:r>
      <w:r w:rsidRPr="00886ADF">
        <w:t>исполнения</w:t>
      </w:r>
      <w:r w:rsidR="00AB283E" w:rsidRPr="00886ADF">
        <w:t xml:space="preserve"> Сторонами своих обязательств</w:t>
      </w:r>
      <w:r w:rsidRPr="00886ADF">
        <w:t>.</w:t>
      </w:r>
    </w:p>
    <w:p w:rsidR="00E17052" w:rsidRPr="00886ADF" w:rsidRDefault="00E17052" w:rsidP="00556466">
      <w:pPr>
        <w:spacing w:before="40"/>
      </w:pPr>
      <w:r w:rsidRPr="00886ADF">
        <w:t>1</w:t>
      </w:r>
      <w:r w:rsidR="00556466" w:rsidRPr="00886ADF">
        <w:t>0</w:t>
      </w:r>
      <w:r w:rsidRPr="00886ADF">
        <w:t xml:space="preserve">.2. Расторжение настоящего Договора допускается по соглашению Сторон или решению суда по основаниям, предусмотренным гражданским законодательством. </w:t>
      </w:r>
    </w:p>
    <w:p w:rsidR="00AB283E" w:rsidRPr="00886ADF" w:rsidRDefault="00AB283E" w:rsidP="00556466">
      <w:pPr>
        <w:spacing w:before="40"/>
        <w:ind w:firstLine="708"/>
        <w:jc w:val="center"/>
        <w:rPr>
          <w:b/>
        </w:rPr>
      </w:pPr>
    </w:p>
    <w:p w:rsidR="00556466" w:rsidRPr="00886ADF" w:rsidRDefault="00E17052" w:rsidP="00556466">
      <w:pPr>
        <w:spacing w:before="40"/>
        <w:ind w:firstLine="708"/>
        <w:jc w:val="center"/>
        <w:rPr>
          <w:b/>
        </w:rPr>
      </w:pPr>
      <w:r w:rsidRPr="00886ADF">
        <w:rPr>
          <w:b/>
        </w:rPr>
        <w:t>1</w:t>
      </w:r>
      <w:r w:rsidR="00556466" w:rsidRPr="00886ADF">
        <w:rPr>
          <w:b/>
        </w:rPr>
        <w:t>1</w:t>
      </w:r>
      <w:r w:rsidRPr="00886ADF">
        <w:rPr>
          <w:b/>
        </w:rPr>
        <w:t xml:space="preserve">. </w:t>
      </w:r>
      <w:r w:rsidR="0058455D">
        <w:rPr>
          <w:b/>
        </w:rPr>
        <w:t>Разрешение споров</w:t>
      </w:r>
    </w:p>
    <w:p w:rsidR="00AB283E" w:rsidRPr="00886ADF" w:rsidRDefault="00AB283E" w:rsidP="00556466">
      <w:pPr>
        <w:spacing w:before="40"/>
        <w:rPr>
          <w:b/>
        </w:rPr>
      </w:pPr>
      <w:r w:rsidRPr="00886ADF">
        <w:rPr>
          <w:bCs/>
        </w:rPr>
        <w:t>1</w:t>
      </w:r>
      <w:r w:rsidR="00556466" w:rsidRPr="00886ADF">
        <w:rPr>
          <w:bCs/>
        </w:rPr>
        <w:t>1</w:t>
      </w:r>
      <w:r w:rsidRPr="00886ADF">
        <w:rPr>
          <w:bCs/>
        </w:rPr>
        <w:t xml:space="preserve">.1. </w:t>
      </w:r>
      <w:r w:rsidRPr="00886ADF">
        <w:t>Все изменения и дополнения к настоящему Договору действительны лишь в том случае, если они совершены в письменной форме и подписаны уполномоченными представителями обеих сторон.</w:t>
      </w:r>
    </w:p>
    <w:p w:rsidR="00AB283E" w:rsidRPr="00886ADF" w:rsidRDefault="00AB283E" w:rsidP="00556466">
      <w:pPr>
        <w:pStyle w:val="a7"/>
        <w:spacing w:before="40"/>
        <w:ind w:right="30" w:firstLine="0"/>
        <w:rPr>
          <w:rFonts w:ascii="Times New Roman" w:hAnsi="Times New Roman"/>
        </w:rPr>
      </w:pPr>
      <w:r w:rsidRPr="00886ADF">
        <w:rPr>
          <w:rFonts w:ascii="Times New Roman" w:hAnsi="Times New Roman"/>
          <w:bCs/>
        </w:rPr>
        <w:t>1</w:t>
      </w:r>
      <w:r w:rsidR="00556466" w:rsidRPr="00886ADF">
        <w:rPr>
          <w:rFonts w:ascii="Times New Roman" w:hAnsi="Times New Roman"/>
          <w:bCs/>
        </w:rPr>
        <w:t>1</w:t>
      </w:r>
      <w:r w:rsidRPr="00886ADF">
        <w:rPr>
          <w:rFonts w:ascii="Times New Roman" w:hAnsi="Times New Roman"/>
          <w:bCs/>
        </w:rPr>
        <w:t xml:space="preserve">.2. </w:t>
      </w:r>
      <w:r w:rsidRPr="00886ADF">
        <w:rPr>
          <w:rFonts w:ascii="Times New Roman" w:hAnsi="Times New Roman"/>
        </w:rPr>
        <w:t>В случае возникновения каких-либо разногласий в процессе исполнения обязательств по настоящему Договору, стороны обязуются урегулировать их путем переговоров. В случае</w:t>
      </w:r>
      <w:proofErr w:type="gramStart"/>
      <w:r w:rsidRPr="00886ADF">
        <w:rPr>
          <w:rFonts w:ascii="Times New Roman" w:hAnsi="Times New Roman"/>
        </w:rPr>
        <w:t>,</w:t>
      </w:r>
      <w:proofErr w:type="gramEnd"/>
      <w:r w:rsidRPr="00886ADF">
        <w:rPr>
          <w:rFonts w:ascii="Times New Roman" w:hAnsi="Times New Roman"/>
        </w:rPr>
        <w:t xml:space="preserve"> если споры не могут быть решены путем переговоров, они подлежат урегулированию в претензионном порядке. Срок рассмотрения претензии – 10 (Десять) календарных дней с момента ее получения. Споры, не разрешенные в претензионном порядке, стороны передают на рассмотрение в Арбитражный суд Нижегородской области.</w:t>
      </w:r>
    </w:p>
    <w:p w:rsidR="00AB283E" w:rsidRPr="00886ADF" w:rsidRDefault="00AB283E" w:rsidP="00556466">
      <w:pPr>
        <w:spacing w:before="40"/>
        <w:ind w:right="30"/>
      </w:pPr>
      <w:r w:rsidRPr="00886ADF">
        <w:rPr>
          <w:bCs/>
        </w:rPr>
        <w:t>1</w:t>
      </w:r>
      <w:r w:rsidR="00556466" w:rsidRPr="00886ADF">
        <w:rPr>
          <w:bCs/>
        </w:rPr>
        <w:t>1</w:t>
      </w:r>
      <w:r w:rsidRPr="00886ADF">
        <w:rPr>
          <w:bCs/>
        </w:rPr>
        <w:t xml:space="preserve">.3. </w:t>
      </w:r>
      <w:r w:rsidRPr="00886ADF">
        <w:t>Стороны договорились о возможности обмена письмами, иными документами в рамках настоящего Договора п</w:t>
      </w:r>
      <w:r w:rsidR="00556466" w:rsidRPr="00886ADF">
        <w:t>осредством</w:t>
      </w:r>
      <w:r w:rsidRPr="00886ADF">
        <w:t xml:space="preserve"> электронной почты. </w:t>
      </w:r>
      <w:r w:rsidR="00556466" w:rsidRPr="00886ADF">
        <w:t>Электронные</w:t>
      </w:r>
      <w:r w:rsidRPr="00886ADF">
        <w:rPr>
          <w:bCs/>
        </w:rPr>
        <w:t xml:space="preserve"> </w:t>
      </w:r>
      <w:r w:rsidRPr="00886ADF">
        <w:t xml:space="preserve">копии Договора и других документов, касающихся Договора, имеют полную юридическую силу. </w:t>
      </w:r>
    </w:p>
    <w:p w:rsidR="00AB283E" w:rsidRPr="00886ADF" w:rsidRDefault="00AB283E" w:rsidP="00556466">
      <w:pPr>
        <w:spacing w:before="40"/>
        <w:ind w:right="30"/>
      </w:pPr>
      <w:r w:rsidRPr="00886ADF">
        <w:rPr>
          <w:bCs/>
        </w:rPr>
        <w:t>1</w:t>
      </w:r>
      <w:r w:rsidR="00556466" w:rsidRPr="00886ADF">
        <w:rPr>
          <w:bCs/>
        </w:rPr>
        <w:t>1</w:t>
      </w:r>
      <w:r w:rsidRPr="00886ADF">
        <w:rPr>
          <w:bCs/>
        </w:rPr>
        <w:t xml:space="preserve">.4. </w:t>
      </w:r>
      <w:r w:rsidRPr="00886ADF">
        <w:t xml:space="preserve">Настоящий Договор составлен в двух экземплярах, имеющих одинаковую юридическую силу, по одному экземпляру для </w:t>
      </w:r>
      <w:r w:rsidR="00556466" w:rsidRPr="00886ADF">
        <w:t>каждой из сторон.</w:t>
      </w:r>
    </w:p>
    <w:p w:rsidR="00AB283E" w:rsidRPr="00886ADF" w:rsidRDefault="00AB283E" w:rsidP="00556466">
      <w:pPr>
        <w:spacing w:before="40"/>
        <w:ind w:right="30"/>
      </w:pPr>
      <w:r w:rsidRPr="00886ADF">
        <w:t>1</w:t>
      </w:r>
      <w:r w:rsidR="00556466" w:rsidRPr="00886ADF">
        <w:t>1</w:t>
      </w:r>
      <w:r w:rsidRPr="00886ADF">
        <w:t>.5.</w:t>
      </w:r>
      <w:r w:rsidRPr="00886ADF">
        <w:rPr>
          <w:b/>
        </w:rPr>
        <w:t xml:space="preserve"> </w:t>
      </w:r>
      <w:r w:rsidRPr="00886ADF">
        <w:t>К Договору прилагается и является его неотъемлемой частью: Техническое задание</w:t>
      </w:r>
      <w:r w:rsidR="00556466" w:rsidRPr="00886ADF">
        <w:t xml:space="preserve"> </w:t>
      </w:r>
      <w:r w:rsidRPr="00886ADF">
        <w:t>(Приложение №1).</w:t>
      </w:r>
    </w:p>
    <w:p w:rsidR="00886ADF" w:rsidRPr="00886ADF" w:rsidRDefault="00886ADF" w:rsidP="00556466">
      <w:pPr>
        <w:spacing w:before="40"/>
        <w:jc w:val="center"/>
        <w:rPr>
          <w:b/>
        </w:rPr>
      </w:pPr>
    </w:p>
    <w:p w:rsidR="00E17052" w:rsidRPr="00886ADF" w:rsidRDefault="00E17052" w:rsidP="00556466">
      <w:pPr>
        <w:spacing w:before="40"/>
        <w:jc w:val="center"/>
      </w:pPr>
      <w:r w:rsidRPr="00886ADF">
        <w:rPr>
          <w:b/>
        </w:rPr>
        <w:t>1</w:t>
      </w:r>
      <w:r w:rsidR="00556466" w:rsidRPr="00886ADF">
        <w:rPr>
          <w:b/>
        </w:rPr>
        <w:t>2</w:t>
      </w:r>
      <w:r w:rsidRPr="00886ADF">
        <w:rPr>
          <w:b/>
        </w:rPr>
        <w:t xml:space="preserve">. </w:t>
      </w:r>
      <w:r w:rsidR="0058455D">
        <w:rPr>
          <w:b/>
        </w:rPr>
        <w:t>Прочие условия</w:t>
      </w:r>
    </w:p>
    <w:p w:rsidR="00E17052" w:rsidRPr="00886ADF" w:rsidRDefault="00E17052" w:rsidP="00556466">
      <w:pPr>
        <w:spacing w:before="40"/>
      </w:pPr>
      <w:r w:rsidRPr="00886ADF">
        <w:t>1</w:t>
      </w:r>
      <w:r w:rsidR="00556466" w:rsidRPr="00886ADF">
        <w:t>2</w:t>
      </w:r>
      <w:r w:rsidRPr="00886ADF">
        <w:t>.1. В части, не урегулированной настоящим Договором, отношения Сторон регламентируются действующим законодательством.</w:t>
      </w:r>
    </w:p>
    <w:p w:rsidR="00E17052" w:rsidRPr="00886ADF" w:rsidRDefault="00E17052" w:rsidP="00556466">
      <w:pPr>
        <w:spacing w:before="40"/>
      </w:pPr>
      <w:r w:rsidRPr="00886ADF">
        <w:t>1</w:t>
      </w:r>
      <w:r w:rsidR="00556466" w:rsidRPr="00886ADF">
        <w:t>2</w:t>
      </w:r>
      <w:r w:rsidRPr="00886ADF">
        <w:t>.2. Ни одна из Сторон не имеет права без письменного на то согласия другой Стороны передавать свои права и обязанности по настоящему Договору третьим лицам.</w:t>
      </w:r>
    </w:p>
    <w:p w:rsidR="00E17052" w:rsidRPr="00886ADF" w:rsidRDefault="00E17052" w:rsidP="00556466">
      <w:pPr>
        <w:spacing w:before="40"/>
      </w:pPr>
      <w:r w:rsidRPr="00886ADF">
        <w:t>1</w:t>
      </w:r>
      <w:r w:rsidR="00556466" w:rsidRPr="00886ADF">
        <w:t>2</w:t>
      </w:r>
      <w:r w:rsidRPr="00886ADF">
        <w:t>.3. При изменении юридического адреса, банковских реквизитов и формы собственности, Стороны в пятидневный срок обязаны письменно известить об этом друг друга.</w:t>
      </w:r>
    </w:p>
    <w:p w:rsidR="00E17052" w:rsidRPr="00886ADF" w:rsidRDefault="00E17052" w:rsidP="00556466">
      <w:pPr>
        <w:spacing w:before="0"/>
      </w:pPr>
    </w:p>
    <w:p w:rsidR="00E17052" w:rsidRDefault="00E17052" w:rsidP="00556466">
      <w:pPr>
        <w:spacing w:before="0"/>
        <w:jc w:val="center"/>
        <w:rPr>
          <w:b/>
        </w:rPr>
      </w:pPr>
      <w:r w:rsidRPr="00886ADF">
        <w:rPr>
          <w:b/>
        </w:rPr>
        <w:t>1</w:t>
      </w:r>
      <w:r w:rsidR="00DC0443" w:rsidRPr="00886ADF">
        <w:rPr>
          <w:b/>
        </w:rPr>
        <w:t>3</w:t>
      </w:r>
      <w:r w:rsidRPr="00886ADF">
        <w:rPr>
          <w:b/>
        </w:rPr>
        <w:t xml:space="preserve">. </w:t>
      </w:r>
      <w:r w:rsidR="0058455D">
        <w:rPr>
          <w:b/>
        </w:rPr>
        <w:t>Реквизиты и подписи сторон</w:t>
      </w:r>
    </w:p>
    <w:p w:rsidR="00F0779F" w:rsidRDefault="00F0779F" w:rsidP="00556466">
      <w:pPr>
        <w:spacing w:before="0"/>
        <w:jc w:val="center"/>
        <w:rPr>
          <w:b/>
        </w:rPr>
      </w:pPr>
    </w:p>
    <w:tbl>
      <w:tblPr>
        <w:tblW w:w="9601" w:type="dxa"/>
        <w:tblLook w:val="01E0" w:firstRow="1" w:lastRow="1" w:firstColumn="1" w:lastColumn="1" w:noHBand="0" w:noVBand="0"/>
      </w:tblPr>
      <w:tblGrid>
        <w:gridCol w:w="4810"/>
        <w:gridCol w:w="4791"/>
      </w:tblGrid>
      <w:tr w:rsidR="00E17052" w:rsidRPr="00886ADF" w:rsidTr="00F0779F">
        <w:trPr>
          <w:trHeight w:val="193"/>
        </w:trPr>
        <w:tc>
          <w:tcPr>
            <w:tcW w:w="4810" w:type="dxa"/>
            <w:hideMark/>
          </w:tcPr>
          <w:p w:rsidR="00E17052" w:rsidRPr="00886ADF" w:rsidRDefault="00E17052" w:rsidP="00556466">
            <w:pPr>
              <w:spacing w:before="0"/>
              <w:rPr>
                <w:b/>
              </w:rPr>
            </w:pPr>
            <w:r w:rsidRPr="00886ADF">
              <w:rPr>
                <w:b/>
              </w:rPr>
              <w:t>«</w:t>
            </w:r>
            <w:r w:rsidR="00D12404" w:rsidRPr="00886ADF">
              <w:rPr>
                <w:b/>
              </w:rPr>
              <w:t>Заказчик</w:t>
            </w:r>
            <w:r w:rsidRPr="00886ADF">
              <w:rPr>
                <w:b/>
              </w:rPr>
              <w:t>»</w:t>
            </w:r>
            <w:r w:rsidR="00BC6573" w:rsidRPr="00886ADF">
              <w:rPr>
                <w:b/>
              </w:rPr>
              <w:t>:</w:t>
            </w:r>
            <w:r w:rsidRPr="00886ADF">
              <w:rPr>
                <w:b/>
              </w:rPr>
              <w:tab/>
            </w:r>
          </w:p>
        </w:tc>
        <w:tc>
          <w:tcPr>
            <w:tcW w:w="4791" w:type="dxa"/>
            <w:hideMark/>
          </w:tcPr>
          <w:p w:rsidR="00E17052" w:rsidRPr="00886ADF" w:rsidRDefault="00E17052" w:rsidP="00556466">
            <w:pPr>
              <w:spacing w:before="0"/>
              <w:rPr>
                <w:b/>
              </w:rPr>
            </w:pPr>
            <w:r w:rsidRPr="00886ADF">
              <w:rPr>
                <w:b/>
              </w:rPr>
              <w:t>«</w:t>
            </w:r>
            <w:r w:rsidR="00556466" w:rsidRPr="00886ADF">
              <w:rPr>
                <w:b/>
              </w:rPr>
              <w:t>Поставщик</w:t>
            </w:r>
            <w:r w:rsidRPr="00886ADF">
              <w:rPr>
                <w:b/>
              </w:rPr>
              <w:t>»</w:t>
            </w:r>
            <w:r w:rsidR="00BC6573" w:rsidRPr="00886ADF">
              <w:rPr>
                <w:b/>
              </w:rPr>
              <w:t>:</w:t>
            </w:r>
          </w:p>
        </w:tc>
      </w:tr>
      <w:tr w:rsidR="00BC6573" w:rsidRPr="00886ADF" w:rsidTr="00F0779F">
        <w:trPr>
          <w:trHeight w:val="1962"/>
        </w:trPr>
        <w:tc>
          <w:tcPr>
            <w:tcW w:w="4810" w:type="dxa"/>
            <w:vAlign w:val="center"/>
          </w:tcPr>
          <w:p w:rsidR="00BC6573" w:rsidRPr="00886ADF" w:rsidRDefault="00BC6573" w:rsidP="00F0779F">
            <w:pPr>
              <w:pStyle w:val="5"/>
              <w:rPr>
                <w:rStyle w:val="a9"/>
                <w:b w:val="0"/>
                <w:i w:val="0"/>
                <w:sz w:val="24"/>
                <w:szCs w:val="24"/>
              </w:rPr>
            </w:pPr>
            <w:r w:rsidRPr="00886ADF">
              <w:rPr>
                <w:rStyle w:val="a9"/>
                <w:b w:val="0"/>
                <w:i w:val="0"/>
                <w:sz w:val="24"/>
                <w:szCs w:val="24"/>
              </w:rPr>
              <w:t>ООО «МАГ Груп»</w:t>
            </w:r>
          </w:p>
          <w:p w:rsidR="00BC6573" w:rsidRPr="00886ADF" w:rsidRDefault="00BC6573" w:rsidP="00F0779F">
            <w:pPr>
              <w:pStyle w:val="5"/>
              <w:rPr>
                <w:rStyle w:val="a9"/>
                <w:b w:val="0"/>
                <w:i w:val="0"/>
                <w:sz w:val="24"/>
                <w:szCs w:val="24"/>
              </w:rPr>
            </w:pPr>
            <w:r w:rsidRPr="00886ADF">
              <w:rPr>
                <w:rStyle w:val="a9"/>
                <w:b w:val="0"/>
                <w:i w:val="0"/>
                <w:sz w:val="24"/>
                <w:szCs w:val="24"/>
              </w:rPr>
              <w:t xml:space="preserve">Юр. адрес: 603009, г. Нижний Новгород, </w:t>
            </w:r>
            <w:r w:rsidRPr="00886ADF">
              <w:rPr>
                <w:rStyle w:val="a9"/>
                <w:b w:val="0"/>
                <w:i w:val="0"/>
                <w:sz w:val="24"/>
                <w:szCs w:val="24"/>
              </w:rPr>
              <w:br/>
              <w:t xml:space="preserve">ул. </w:t>
            </w:r>
            <w:proofErr w:type="gramStart"/>
            <w:r w:rsidRPr="00886ADF">
              <w:rPr>
                <w:rStyle w:val="a9"/>
                <w:b w:val="0"/>
                <w:i w:val="0"/>
                <w:sz w:val="24"/>
                <w:szCs w:val="24"/>
              </w:rPr>
              <w:t>Пятигорская</w:t>
            </w:r>
            <w:proofErr w:type="gramEnd"/>
            <w:r w:rsidRPr="00886ADF">
              <w:rPr>
                <w:rStyle w:val="a9"/>
                <w:b w:val="0"/>
                <w:i w:val="0"/>
                <w:sz w:val="24"/>
                <w:szCs w:val="24"/>
              </w:rPr>
              <w:t>, 4А, офис 8</w:t>
            </w:r>
          </w:p>
          <w:p w:rsidR="00BC6573" w:rsidRPr="00886ADF" w:rsidRDefault="00BC6573" w:rsidP="00F0779F">
            <w:pPr>
              <w:spacing w:before="0"/>
            </w:pPr>
            <w:r w:rsidRPr="00886ADF">
              <w:t>Почт. адрес: 603074, г. Нижний Новгород, Сормовское шоссе, д. 1</w:t>
            </w:r>
            <w:proofErr w:type="gramStart"/>
            <w:r w:rsidRPr="00886ADF">
              <w:t xml:space="preserve"> Д</w:t>
            </w:r>
            <w:proofErr w:type="gramEnd"/>
          </w:p>
          <w:p w:rsidR="00BC6573" w:rsidRPr="00886ADF" w:rsidRDefault="00BC6573" w:rsidP="00F0779F">
            <w:pPr>
              <w:pStyle w:val="5"/>
              <w:rPr>
                <w:rStyle w:val="a9"/>
                <w:b w:val="0"/>
                <w:i w:val="0"/>
                <w:sz w:val="24"/>
                <w:szCs w:val="24"/>
              </w:rPr>
            </w:pPr>
            <w:r w:rsidRPr="00886ADF">
              <w:rPr>
                <w:rStyle w:val="a9"/>
                <w:b w:val="0"/>
                <w:i w:val="0"/>
                <w:sz w:val="24"/>
                <w:szCs w:val="24"/>
              </w:rPr>
              <w:t>ИНН 5258084318 / КПП 525</w:t>
            </w:r>
            <w:r w:rsidR="00886ADF">
              <w:rPr>
                <w:rStyle w:val="a9"/>
                <w:b w:val="0"/>
                <w:i w:val="0"/>
                <w:sz w:val="24"/>
                <w:szCs w:val="24"/>
              </w:rPr>
              <w:t>6</w:t>
            </w:r>
            <w:r w:rsidRPr="00886ADF">
              <w:rPr>
                <w:rStyle w:val="a9"/>
                <w:b w:val="0"/>
                <w:i w:val="0"/>
                <w:sz w:val="24"/>
                <w:szCs w:val="24"/>
              </w:rPr>
              <w:t>01001</w:t>
            </w:r>
          </w:p>
          <w:p w:rsidR="00BC6573" w:rsidRPr="00886ADF" w:rsidRDefault="00BC6573" w:rsidP="00F0779F">
            <w:pPr>
              <w:pStyle w:val="5"/>
              <w:rPr>
                <w:rStyle w:val="a9"/>
                <w:b w:val="0"/>
                <w:i w:val="0"/>
                <w:sz w:val="24"/>
                <w:szCs w:val="24"/>
              </w:rPr>
            </w:pPr>
            <w:r w:rsidRPr="00886ADF">
              <w:rPr>
                <w:rStyle w:val="a9"/>
                <w:b w:val="0"/>
                <w:i w:val="0"/>
                <w:sz w:val="24"/>
                <w:szCs w:val="24"/>
              </w:rPr>
              <w:t>ОГРН 1095258002729</w:t>
            </w:r>
          </w:p>
          <w:p w:rsidR="00BC6573" w:rsidRPr="00886ADF" w:rsidRDefault="00BC6573" w:rsidP="00F0779F">
            <w:pPr>
              <w:pStyle w:val="5"/>
              <w:rPr>
                <w:rStyle w:val="a9"/>
                <w:b w:val="0"/>
                <w:i w:val="0"/>
                <w:sz w:val="24"/>
                <w:szCs w:val="24"/>
              </w:rPr>
            </w:pPr>
            <w:proofErr w:type="gramStart"/>
            <w:r w:rsidRPr="00886ADF">
              <w:rPr>
                <w:rStyle w:val="a9"/>
                <w:b w:val="0"/>
                <w:i w:val="0"/>
                <w:sz w:val="24"/>
                <w:szCs w:val="24"/>
              </w:rPr>
              <w:t>р</w:t>
            </w:r>
            <w:proofErr w:type="gramEnd"/>
            <w:r w:rsidRPr="00886ADF">
              <w:rPr>
                <w:rStyle w:val="a9"/>
                <w:b w:val="0"/>
                <w:i w:val="0"/>
                <w:sz w:val="24"/>
                <w:szCs w:val="24"/>
              </w:rPr>
              <w:t>/с 40702810742070006195 в Волго-Вятском банке Сбербанка РФ г. Н. Новгород</w:t>
            </w:r>
          </w:p>
          <w:p w:rsidR="00BC6573" w:rsidRPr="00886ADF" w:rsidRDefault="00BC6573" w:rsidP="00F0779F">
            <w:pPr>
              <w:pStyle w:val="5"/>
              <w:rPr>
                <w:rStyle w:val="a9"/>
                <w:b w:val="0"/>
                <w:i w:val="0"/>
                <w:sz w:val="24"/>
                <w:szCs w:val="24"/>
              </w:rPr>
            </w:pPr>
            <w:r w:rsidRPr="00886ADF">
              <w:rPr>
                <w:rStyle w:val="a9"/>
                <w:b w:val="0"/>
                <w:i w:val="0"/>
                <w:sz w:val="24"/>
                <w:szCs w:val="24"/>
              </w:rPr>
              <w:t>к/с 30101810</w:t>
            </w:r>
            <w:r w:rsidR="00F0779F">
              <w:rPr>
                <w:rStyle w:val="a9"/>
                <w:b w:val="0"/>
                <w:i w:val="0"/>
                <w:sz w:val="24"/>
                <w:szCs w:val="24"/>
              </w:rPr>
              <w:t>9</w:t>
            </w:r>
            <w:r w:rsidRPr="00886ADF">
              <w:rPr>
                <w:rStyle w:val="a9"/>
                <w:b w:val="0"/>
                <w:i w:val="0"/>
                <w:sz w:val="24"/>
                <w:szCs w:val="24"/>
              </w:rPr>
              <w:t>00000000603</w:t>
            </w:r>
          </w:p>
          <w:p w:rsidR="00BC6573" w:rsidRPr="00D71685" w:rsidRDefault="00BC6573" w:rsidP="00F0779F">
            <w:pPr>
              <w:pStyle w:val="5"/>
              <w:rPr>
                <w:b w:val="0"/>
                <w:iCs/>
                <w:sz w:val="24"/>
                <w:szCs w:val="24"/>
              </w:rPr>
            </w:pPr>
            <w:r w:rsidRPr="00886ADF">
              <w:rPr>
                <w:rStyle w:val="a9"/>
                <w:b w:val="0"/>
                <w:i w:val="0"/>
                <w:sz w:val="24"/>
                <w:szCs w:val="24"/>
              </w:rPr>
              <w:t>БИК 042202603</w:t>
            </w:r>
          </w:p>
          <w:p w:rsidR="00BC6573" w:rsidRPr="00886ADF" w:rsidRDefault="00BC6573" w:rsidP="00F0779F">
            <w:pPr>
              <w:pStyle w:val="5"/>
              <w:rPr>
                <w:rStyle w:val="a9"/>
                <w:b w:val="0"/>
                <w:i w:val="0"/>
                <w:sz w:val="24"/>
                <w:szCs w:val="24"/>
              </w:rPr>
            </w:pPr>
            <w:r w:rsidRPr="00886ADF">
              <w:rPr>
                <w:rStyle w:val="a9"/>
                <w:b w:val="0"/>
                <w:i w:val="0"/>
                <w:sz w:val="24"/>
                <w:szCs w:val="24"/>
              </w:rPr>
              <w:t>Генеральный директор</w:t>
            </w:r>
          </w:p>
          <w:p w:rsidR="00BC6573" w:rsidRPr="00886ADF" w:rsidRDefault="00BC6573" w:rsidP="00F0779F">
            <w:pPr>
              <w:pStyle w:val="5"/>
              <w:rPr>
                <w:rStyle w:val="a9"/>
                <w:b w:val="0"/>
                <w:i w:val="0"/>
                <w:sz w:val="24"/>
                <w:szCs w:val="24"/>
              </w:rPr>
            </w:pPr>
            <w:r w:rsidRPr="00886ADF">
              <w:rPr>
                <w:rStyle w:val="a9"/>
                <w:b w:val="0"/>
                <w:i w:val="0"/>
                <w:sz w:val="24"/>
                <w:szCs w:val="24"/>
              </w:rPr>
              <w:t xml:space="preserve">__________________/ М.С. Житников /      </w:t>
            </w:r>
          </w:p>
          <w:p w:rsidR="00BC6573" w:rsidRPr="00216B94" w:rsidRDefault="00BC6573" w:rsidP="00F0779F">
            <w:pPr>
              <w:pStyle w:val="5"/>
              <w:rPr>
                <w:b w:val="0"/>
                <w:iCs/>
                <w:sz w:val="24"/>
                <w:szCs w:val="24"/>
              </w:rPr>
            </w:pPr>
            <w:r w:rsidRPr="00886ADF">
              <w:rPr>
                <w:rStyle w:val="a9"/>
                <w:b w:val="0"/>
                <w:i w:val="0"/>
                <w:sz w:val="24"/>
                <w:szCs w:val="24"/>
              </w:rPr>
              <w:t xml:space="preserve">                     М.П.                                                                                   </w:t>
            </w:r>
          </w:p>
        </w:tc>
        <w:tc>
          <w:tcPr>
            <w:tcW w:w="4791" w:type="dxa"/>
          </w:tcPr>
          <w:p w:rsidR="00BC6573" w:rsidRPr="00886ADF" w:rsidRDefault="00BC6573" w:rsidP="00F0779F">
            <w:pPr>
              <w:spacing w:before="0"/>
            </w:pPr>
          </w:p>
          <w:p w:rsidR="00BC6573" w:rsidRPr="00886ADF" w:rsidRDefault="00BC6573" w:rsidP="00F0779F">
            <w:pPr>
              <w:spacing w:before="0"/>
            </w:pPr>
          </w:p>
          <w:p w:rsidR="00BC6573" w:rsidRPr="00886ADF" w:rsidRDefault="00BC6573" w:rsidP="00F0779F">
            <w:pPr>
              <w:spacing w:before="0"/>
            </w:pPr>
          </w:p>
          <w:p w:rsidR="00BC6573" w:rsidRPr="00886ADF" w:rsidRDefault="00BC6573" w:rsidP="00F0779F">
            <w:pPr>
              <w:spacing w:before="0"/>
            </w:pPr>
          </w:p>
          <w:p w:rsidR="00BC6573" w:rsidRPr="00886ADF" w:rsidRDefault="00BC6573" w:rsidP="00F0779F">
            <w:pPr>
              <w:spacing w:before="0"/>
            </w:pPr>
          </w:p>
          <w:p w:rsidR="00BC6573" w:rsidRPr="00886ADF" w:rsidRDefault="00BC6573" w:rsidP="00F0779F">
            <w:pPr>
              <w:spacing w:before="0"/>
            </w:pPr>
          </w:p>
          <w:p w:rsidR="00BC6573" w:rsidRPr="00886ADF" w:rsidRDefault="00BC6573" w:rsidP="00F0779F">
            <w:pPr>
              <w:spacing w:before="0"/>
            </w:pPr>
          </w:p>
          <w:p w:rsidR="00BC6573" w:rsidRPr="00886ADF" w:rsidRDefault="00BC6573" w:rsidP="00F0779F">
            <w:pPr>
              <w:spacing w:before="0"/>
            </w:pPr>
          </w:p>
          <w:p w:rsidR="00BC6573" w:rsidRPr="00886ADF" w:rsidRDefault="00BC6573" w:rsidP="00F0779F">
            <w:pPr>
              <w:spacing w:before="0"/>
            </w:pPr>
          </w:p>
          <w:p w:rsidR="00BC6573" w:rsidRPr="00886ADF" w:rsidRDefault="00BC6573" w:rsidP="00F0779F">
            <w:pPr>
              <w:spacing w:before="0"/>
            </w:pPr>
          </w:p>
          <w:p w:rsidR="00BC6573" w:rsidRPr="00886ADF" w:rsidRDefault="00BC6573" w:rsidP="00F0779F">
            <w:pPr>
              <w:spacing w:before="0"/>
            </w:pPr>
          </w:p>
          <w:p w:rsidR="00BC6573" w:rsidRPr="00886ADF" w:rsidRDefault="00BC6573" w:rsidP="00F0779F">
            <w:pPr>
              <w:spacing w:before="0"/>
            </w:pPr>
          </w:p>
          <w:p w:rsidR="00BC6573" w:rsidRPr="00886ADF" w:rsidRDefault="00BC6573" w:rsidP="00F0779F">
            <w:pPr>
              <w:spacing w:before="0"/>
            </w:pPr>
            <w:r w:rsidRPr="00886ADF">
              <w:t xml:space="preserve">_______________________ / </w:t>
            </w:r>
            <w:r w:rsidR="00D71685">
              <w:t xml:space="preserve">                       </w:t>
            </w:r>
            <w:r w:rsidRPr="00886ADF">
              <w:t xml:space="preserve"> /</w:t>
            </w:r>
          </w:p>
          <w:p w:rsidR="00BC6573" w:rsidRPr="00886ADF" w:rsidRDefault="00BC6573" w:rsidP="00F0779F">
            <w:pPr>
              <w:spacing w:before="0"/>
            </w:pPr>
          </w:p>
        </w:tc>
      </w:tr>
    </w:tbl>
    <w:p w:rsidR="00E17052" w:rsidRDefault="00E17052" w:rsidP="00F0779F"/>
    <w:p w:rsidR="00F0779F" w:rsidRDefault="00F0779F" w:rsidP="00F0779F">
      <w:pPr>
        <w:jc w:val="right"/>
        <w:rPr>
          <w:sz w:val="20"/>
          <w:szCs w:val="20"/>
        </w:rPr>
      </w:pPr>
      <w:r w:rsidRPr="005252C4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 xml:space="preserve">№ 1 </w:t>
      </w:r>
      <w:r w:rsidRPr="005252C4">
        <w:rPr>
          <w:sz w:val="20"/>
          <w:szCs w:val="20"/>
        </w:rPr>
        <w:t xml:space="preserve">к договору поставки </w:t>
      </w:r>
      <w:r>
        <w:rPr>
          <w:sz w:val="20"/>
          <w:szCs w:val="20"/>
        </w:rPr>
        <w:br/>
      </w:r>
      <w:r w:rsidRPr="005252C4">
        <w:rPr>
          <w:sz w:val="20"/>
          <w:szCs w:val="20"/>
        </w:rPr>
        <w:t xml:space="preserve">и выполнения работ № </w:t>
      </w:r>
      <w:r>
        <w:rPr>
          <w:sz w:val="20"/>
          <w:szCs w:val="20"/>
        </w:rPr>
        <w:t>______</w:t>
      </w:r>
      <w:r w:rsidRPr="005252C4">
        <w:rPr>
          <w:sz w:val="20"/>
          <w:szCs w:val="20"/>
        </w:rPr>
        <w:t>от «___» __________2014 г.</w:t>
      </w:r>
    </w:p>
    <w:p w:rsidR="00F0779F" w:rsidRPr="005252C4" w:rsidRDefault="00F0779F" w:rsidP="00F0779F">
      <w:pPr>
        <w:jc w:val="right"/>
        <w:rPr>
          <w:sz w:val="20"/>
          <w:szCs w:val="20"/>
        </w:rPr>
      </w:pPr>
    </w:p>
    <w:p w:rsidR="00F0779F" w:rsidRPr="005252C4" w:rsidRDefault="00F0779F" w:rsidP="00F0779F">
      <w:pPr>
        <w:jc w:val="center"/>
      </w:pPr>
      <w:r w:rsidRPr="005252C4">
        <w:t>ТЕХНИЧЕСКОЕ ЗАДАНИЕ</w:t>
      </w:r>
      <w:r w:rsidRPr="005252C4">
        <w:br/>
        <w:t xml:space="preserve">на поставку дизельного двигателя ЯМЗ-240М2 производства </w:t>
      </w:r>
      <w:r w:rsidRPr="005252C4">
        <w:br/>
        <w:t>ОАО "Автодизель" (Россия, г. Ярославль), новый или после капитального ремонта.</w:t>
      </w:r>
    </w:p>
    <w:p w:rsidR="00F0779F" w:rsidRPr="005252C4" w:rsidRDefault="00F0779F" w:rsidP="00F0779F">
      <w:pPr>
        <w:rPr>
          <w:u w:val="single"/>
        </w:rPr>
      </w:pPr>
      <w:r w:rsidRPr="005252C4">
        <w:rPr>
          <w:u w:val="single"/>
        </w:rPr>
        <w:t>1. Технические характеристики двигателя.</w:t>
      </w:r>
    </w:p>
    <w:tbl>
      <w:tblPr>
        <w:tblStyle w:val="af0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993"/>
        <w:gridCol w:w="1417"/>
        <w:gridCol w:w="1701"/>
        <w:gridCol w:w="1134"/>
        <w:gridCol w:w="1950"/>
      </w:tblGrid>
      <w:tr w:rsidR="00F0779F" w:rsidRPr="005252C4" w:rsidTr="00C40A1F">
        <w:trPr>
          <w:trHeight w:val="1260"/>
        </w:trPr>
        <w:tc>
          <w:tcPr>
            <w:tcW w:w="1419" w:type="dxa"/>
            <w:hideMark/>
          </w:tcPr>
          <w:p w:rsidR="00F0779F" w:rsidRPr="005252C4" w:rsidRDefault="00F0779F" w:rsidP="00C40A1F">
            <w:r w:rsidRPr="005252C4">
              <w:t xml:space="preserve">Число </w:t>
            </w:r>
            <w:r w:rsidRPr="005252C4">
              <w:br/>
              <w:t>цилиндров</w:t>
            </w:r>
          </w:p>
        </w:tc>
        <w:tc>
          <w:tcPr>
            <w:tcW w:w="1275" w:type="dxa"/>
            <w:hideMark/>
          </w:tcPr>
          <w:p w:rsidR="00F0779F" w:rsidRPr="005252C4" w:rsidRDefault="00F0779F" w:rsidP="00C40A1F">
            <w:r w:rsidRPr="005252C4">
              <w:t xml:space="preserve">Диаметр </w:t>
            </w:r>
            <w:r w:rsidRPr="005252C4">
              <w:br/>
              <w:t>цилиндра</w:t>
            </w:r>
          </w:p>
        </w:tc>
        <w:tc>
          <w:tcPr>
            <w:tcW w:w="993" w:type="dxa"/>
            <w:hideMark/>
          </w:tcPr>
          <w:p w:rsidR="00F0779F" w:rsidRPr="005252C4" w:rsidRDefault="00F0779F" w:rsidP="00C40A1F">
            <w:r w:rsidRPr="005252C4">
              <w:t xml:space="preserve">Ход </w:t>
            </w:r>
            <w:r w:rsidRPr="005252C4">
              <w:br/>
              <w:t>поршня</w:t>
            </w:r>
          </w:p>
        </w:tc>
        <w:tc>
          <w:tcPr>
            <w:tcW w:w="1417" w:type="dxa"/>
            <w:hideMark/>
          </w:tcPr>
          <w:p w:rsidR="00F0779F" w:rsidRPr="005252C4" w:rsidRDefault="00F0779F" w:rsidP="00C40A1F">
            <w:r w:rsidRPr="005252C4">
              <w:t>Рабочий объем цилиндров</w:t>
            </w:r>
          </w:p>
        </w:tc>
        <w:tc>
          <w:tcPr>
            <w:tcW w:w="1701" w:type="dxa"/>
            <w:hideMark/>
          </w:tcPr>
          <w:p w:rsidR="00F0779F" w:rsidRPr="005252C4" w:rsidRDefault="00F0779F" w:rsidP="00C40A1F">
            <w:r w:rsidRPr="005252C4">
              <w:t xml:space="preserve">Номинальная </w:t>
            </w:r>
            <w:r w:rsidRPr="005252C4">
              <w:br/>
              <w:t>мощность, кВт (</w:t>
            </w:r>
            <w:proofErr w:type="spellStart"/>
            <w:r w:rsidRPr="005252C4">
              <w:t>л.</w:t>
            </w:r>
            <w:proofErr w:type="gramStart"/>
            <w:r w:rsidRPr="005252C4">
              <w:t>с</w:t>
            </w:r>
            <w:proofErr w:type="spellEnd"/>
            <w:proofErr w:type="gramEnd"/>
            <w:r w:rsidRPr="005252C4">
              <w:t>.)</w:t>
            </w:r>
          </w:p>
        </w:tc>
        <w:tc>
          <w:tcPr>
            <w:tcW w:w="1134" w:type="dxa"/>
            <w:hideMark/>
          </w:tcPr>
          <w:p w:rsidR="00F0779F" w:rsidRPr="005252C4" w:rsidRDefault="00F0779F" w:rsidP="00C40A1F">
            <w:r w:rsidRPr="005252C4">
              <w:t xml:space="preserve">Степень </w:t>
            </w:r>
            <w:r w:rsidRPr="005252C4">
              <w:br/>
              <w:t>сжатия</w:t>
            </w:r>
          </w:p>
        </w:tc>
        <w:tc>
          <w:tcPr>
            <w:tcW w:w="1950" w:type="dxa"/>
            <w:hideMark/>
          </w:tcPr>
          <w:p w:rsidR="00F0779F" w:rsidRPr="005252C4" w:rsidRDefault="00F0779F" w:rsidP="00C40A1F">
            <w:r w:rsidRPr="005252C4">
              <w:t xml:space="preserve">Максимальный крутящий момент, </w:t>
            </w:r>
            <w:proofErr w:type="spellStart"/>
            <w:r w:rsidRPr="005252C4">
              <w:t>Н.м</w:t>
            </w:r>
            <w:proofErr w:type="spellEnd"/>
            <w:r w:rsidRPr="005252C4">
              <w:t>. (</w:t>
            </w:r>
            <w:proofErr w:type="spellStart"/>
            <w:r w:rsidRPr="005252C4">
              <w:t>кг</w:t>
            </w:r>
            <w:proofErr w:type="gramStart"/>
            <w:r w:rsidRPr="005252C4">
              <w:t>.с</w:t>
            </w:r>
            <w:proofErr w:type="gramEnd"/>
            <w:r w:rsidRPr="005252C4">
              <w:t>м</w:t>
            </w:r>
            <w:proofErr w:type="spellEnd"/>
            <w:r w:rsidRPr="005252C4">
              <w:t>)</w:t>
            </w:r>
          </w:p>
        </w:tc>
      </w:tr>
      <w:tr w:rsidR="00F0779F" w:rsidRPr="005252C4" w:rsidTr="00C40A1F">
        <w:trPr>
          <w:trHeight w:val="540"/>
        </w:trPr>
        <w:tc>
          <w:tcPr>
            <w:tcW w:w="1419" w:type="dxa"/>
            <w:noWrap/>
            <w:hideMark/>
          </w:tcPr>
          <w:p w:rsidR="00F0779F" w:rsidRPr="005252C4" w:rsidRDefault="00F0779F" w:rsidP="00C40A1F">
            <w:r w:rsidRPr="005252C4">
              <w:t>12</w:t>
            </w:r>
          </w:p>
        </w:tc>
        <w:tc>
          <w:tcPr>
            <w:tcW w:w="1275" w:type="dxa"/>
            <w:noWrap/>
            <w:hideMark/>
          </w:tcPr>
          <w:p w:rsidR="00F0779F" w:rsidRPr="005252C4" w:rsidRDefault="00F0779F" w:rsidP="00C40A1F">
            <w:r w:rsidRPr="005252C4">
              <w:t>130</w:t>
            </w:r>
          </w:p>
        </w:tc>
        <w:tc>
          <w:tcPr>
            <w:tcW w:w="993" w:type="dxa"/>
            <w:noWrap/>
            <w:hideMark/>
          </w:tcPr>
          <w:p w:rsidR="00F0779F" w:rsidRPr="005252C4" w:rsidRDefault="00F0779F" w:rsidP="00C40A1F">
            <w:r w:rsidRPr="005252C4">
              <w:t>140</w:t>
            </w:r>
          </w:p>
        </w:tc>
        <w:tc>
          <w:tcPr>
            <w:tcW w:w="1417" w:type="dxa"/>
            <w:noWrap/>
            <w:hideMark/>
          </w:tcPr>
          <w:p w:rsidR="00F0779F" w:rsidRPr="005252C4" w:rsidRDefault="00F0779F" w:rsidP="00C40A1F">
            <w:r w:rsidRPr="005252C4">
              <w:t>22,3</w:t>
            </w:r>
          </w:p>
        </w:tc>
        <w:tc>
          <w:tcPr>
            <w:tcW w:w="1701" w:type="dxa"/>
            <w:noWrap/>
            <w:hideMark/>
          </w:tcPr>
          <w:p w:rsidR="00F0779F" w:rsidRPr="005252C4" w:rsidRDefault="00F0779F" w:rsidP="00C40A1F">
            <w:r w:rsidRPr="005252C4">
              <w:t>265 (360)</w:t>
            </w:r>
          </w:p>
        </w:tc>
        <w:tc>
          <w:tcPr>
            <w:tcW w:w="1134" w:type="dxa"/>
            <w:noWrap/>
            <w:hideMark/>
          </w:tcPr>
          <w:p w:rsidR="00F0779F" w:rsidRPr="005252C4" w:rsidRDefault="00F0779F" w:rsidP="00C40A1F">
            <w:r w:rsidRPr="005252C4">
              <w:t>16,5</w:t>
            </w:r>
          </w:p>
        </w:tc>
        <w:tc>
          <w:tcPr>
            <w:tcW w:w="1950" w:type="dxa"/>
            <w:noWrap/>
            <w:hideMark/>
          </w:tcPr>
          <w:p w:rsidR="00F0779F" w:rsidRPr="005252C4" w:rsidRDefault="00F0779F" w:rsidP="00C40A1F">
            <w:r w:rsidRPr="005252C4">
              <w:t>1275 (130)</w:t>
            </w:r>
          </w:p>
        </w:tc>
      </w:tr>
    </w:tbl>
    <w:p w:rsidR="00F0779F" w:rsidRPr="005252C4" w:rsidRDefault="00F0779F" w:rsidP="00F0779F">
      <w:pPr>
        <w:spacing w:after="120"/>
      </w:pPr>
      <w:r w:rsidRPr="005252C4">
        <w:t>Способ смесеобразования – непосредственный впрыск.</w:t>
      </w:r>
    </w:p>
    <w:p w:rsidR="00F0779F" w:rsidRPr="005252C4" w:rsidRDefault="00F0779F" w:rsidP="00F0779F">
      <w:pPr>
        <w:spacing w:after="120"/>
      </w:pPr>
      <w:r w:rsidRPr="005252C4">
        <w:t>Топливоподающая аппаратура – раздельного типа.</w:t>
      </w:r>
    </w:p>
    <w:p w:rsidR="00F0779F" w:rsidRPr="005252C4" w:rsidRDefault="00F0779F" w:rsidP="00F0779F">
      <w:pPr>
        <w:spacing w:after="120"/>
      </w:pPr>
      <w:r w:rsidRPr="005252C4">
        <w:t xml:space="preserve">Топливный насос высокого давления – </w:t>
      </w:r>
      <w:proofErr w:type="spellStart"/>
      <w:r w:rsidRPr="005252C4">
        <w:t>двенадцатиплунжерный</w:t>
      </w:r>
      <w:proofErr w:type="spellEnd"/>
      <w:r w:rsidRPr="005252C4">
        <w:t>.</w:t>
      </w:r>
    </w:p>
    <w:p w:rsidR="00F0779F" w:rsidRPr="005252C4" w:rsidRDefault="00F0779F" w:rsidP="00F0779F">
      <w:pPr>
        <w:spacing w:after="120"/>
      </w:pPr>
      <w:r w:rsidRPr="005252C4">
        <w:t>Регулятор частоты вращения – центробежный, всережимный.</w:t>
      </w:r>
    </w:p>
    <w:p w:rsidR="00F0779F" w:rsidRPr="005252C4" w:rsidRDefault="00F0779F" w:rsidP="00F0779F">
      <w:pPr>
        <w:spacing w:after="120"/>
      </w:pPr>
      <w:r w:rsidRPr="005252C4">
        <w:t>Форсунки  - закрытого типа, с многоструйным распылителем.</w:t>
      </w:r>
    </w:p>
    <w:p w:rsidR="00F0779F" w:rsidRPr="005252C4" w:rsidRDefault="00F0779F" w:rsidP="00F0779F">
      <w:pPr>
        <w:spacing w:after="120"/>
      </w:pPr>
      <w:r w:rsidRPr="005252C4">
        <w:t>Муфта опережения впрыскивания – автоматическая, центробежного типа</w:t>
      </w:r>
    </w:p>
    <w:p w:rsidR="00F0779F" w:rsidRPr="005252C4" w:rsidRDefault="00F0779F" w:rsidP="00F0779F">
      <w:pPr>
        <w:spacing w:after="120"/>
      </w:pPr>
      <w:r w:rsidRPr="005252C4">
        <w:t>Топливные фильтры – два: грубой и тонкой очистки со сменными фильтрующими элементами.</w:t>
      </w:r>
    </w:p>
    <w:p w:rsidR="00F0779F" w:rsidRPr="005252C4" w:rsidRDefault="00F0779F" w:rsidP="00F0779F">
      <w:pPr>
        <w:spacing w:after="120"/>
      </w:pPr>
      <w:r w:rsidRPr="005252C4">
        <w:t>Система смазки – смешанная: под давлением и разбрызгиванием.</w:t>
      </w:r>
    </w:p>
    <w:p w:rsidR="00F0779F" w:rsidRPr="005252C4" w:rsidRDefault="00F0779F" w:rsidP="00F0779F">
      <w:pPr>
        <w:spacing w:after="120"/>
      </w:pPr>
      <w:r w:rsidRPr="005252C4">
        <w:t xml:space="preserve">Масляные фильтры – два: </w:t>
      </w:r>
      <w:proofErr w:type="spellStart"/>
      <w:r w:rsidRPr="005252C4">
        <w:t>полнопоточный</w:t>
      </w:r>
      <w:proofErr w:type="spellEnd"/>
      <w:r w:rsidRPr="005252C4">
        <w:t xml:space="preserve"> со сменным </w:t>
      </w:r>
      <w:proofErr w:type="gramStart"/>
      <w:r w:rsidRPr="005252C4">
        <w:t>фильтрующими</w:t>
      </w:r>
      <w:proofErr w:type="gramEnd"/>
      <w:r w:rsidRPr="005252C4">
        <w:t xml:space="preserve"> элементом и тонкой очистки центробежный с реактивным приводом.</w:t>
      </w:r>
    </w:p>
    <w:p w:rsidR="00F0779F" w:rsidRPr="005252C4" w:rsidRDefault="00F0779F" w:rsidP="00F0779F">
      <w:pPr>
        <w:spacing w:after="120"/>
      </w:pPr>
      <w:r w:rsidRPr="005252C4">
        <w:t>Водяной насос – центробежный, с шестеренчатым приводом.</w:t>
      </w:r>
    </w:p>
    <w:p w:rsidR="00F0779F" w:rsidRPr="005252C4" w:rsidRDefault="00F0779F" w:rsidP="00F0779F">
      <w:pPr>
        <w:spacing w:after="120"/>
      </w:pPr>
      <w:r w:rsidRPr="005252C4">
        <w:t>Генератор – 6301.3701</w:t>
      </w:r>
    </w:p>
    <w:p w:rsidR="00F0779F" w:rsidRPr="005252C4" w:rsidRDefault="00F0779F" w:rsidP="00F0779F">
      <w:pPr>
        <w:spacing w:after="120"/>
      </w:pPr>
      <w:r w:rsidRPr="005252C4">
        <w:t>Пусковое устройство – стартер 2501.3708-01</w:t>
      </w:r>
    </w:p>
    <w:p w:rsidR="00F0779F" w:rsidRPr="005252C4" w:rsidRDefault="00F0779F" w:rsidP="00F0779F">
      <w:pPr>
        <w:spacing w:after="120"/>
      </w:pPr>
      <w:r w:rsidRPr="005252C4">
        <w:t>Габаритные размеры – длина 1577 мм, ширина 1014 мм, высота 1190 мм.</w:t>
      </w:r>
    </w:p>
    <w:p w:rsidR="00F0779F" w:rsidRPr="005252C4" w:rsidRDefault="00F0779F" w:rsidP="00F0779F">
      <w:pPr>
        <w:spacing w:after="120"/>
      </w:pPr>
      <w:r w:rsidRPr="005252C4">
        <w:t>Дополнительное требование: раздельные головки блока цилиндров.</w:t>
      </w:r>
    </w:p>
    <w:p w:rsidR="00F0779F" w:rsidRPr="005252C4" w:rsidRDefault="00F0779F" w:rsidP="00F0779F">
      <w:pPr>
        <w:rPr>
          <w:u w:val="single"/>
        </w:rPr>
      </w:pPr>
      <w:r w:rsidRPr="005252C4">
        <w:rPr>
          <w:u w:val="single"/>
        </w:rPr>
        <w:t xml:space="preserve">2. Требование к выполнению работ: </w:t>
      </w:r>
    </w:p>
    <w:p w:rsidR="00F0779F" w:rsidRPr="005252C4" w:rsidRDefault="00F0779F" w:rsidP="00F0779F">
      <w:r w:rsidRPr="005252C4">
        <w:t>- Двигатель доставляется Исполнителем на территорию Заказчика (Полигон ТБО «МАГ-1») по адресу: Нижегородская область, г. Дзержинск, 390 км + 500 м, Московского шоссе 9.</w:t>
      </w:r>
    </w:p>
    <w:p w:rsidR="00F0779F" w:rsidRPr="005252C4" w:rsidRDefault="00F0779F" w:rsidP="00F0779F">
      <w:r w:rsidRPr="005252C4">
        <w:t xml:space="preserve">- Исполнитель выполняет </w:t>
      </w:r>
      <w:proofErr w:type="gramStart"/>
      <w:r w:rsidRPr="005252C4">
        <w:t>шеф-монтажные</w:t>
      </w:r>
      <w:proofErr w:type="gramEnd"/>
      <w:r w:rsidRPr="005252C4">
        <w:t xml:space="preserve"> работы по установке и наладке двигателя.</w:t>
      </w:r>
      <w:r w:rsidRPr="005252C4">
        <w:br/>
      </w:r>
      <w:r w:rsidRPr="005252C4">
        <w:rPr>
          <w:u w:val="single"/>
        </w:rPr>
        <w:t>3. Сроки поставки и выполнения работ:</w:t>
      </w:r>
    </w:p>
    <w:p w:rsidR="00F0779F" w:rsidRPr="005252C4" w:rsidRDefault="00F0779F" w:rsidP="00F0779F">
      <w:r w:rsidRPr="005252C4">
        <w:t xml:space="preserve">- с момента подписания сторонами договора, который действует до момента исполнения всех обязательств, </w:t>
      </w:r>
    </w:p>
    <w:p w:rsidR="00F0779F" w:rsidRPr="005252C4" w:rsidRDefault="00F0779F" w:rsidP="00F0779F">
      <w:pPr>
        <w:rPr>
          <w:color w:val="00008B"/>
        </w:rPr>
      </w:pPr>
    </w:p>
    <w:p w:rsidR="00F0779F" w:rsidRPr="005252C4" w:rsidRDefault="00F0779F" w:rsidP="00F0779F">
      <w:pPr>
        <w:spacing w:line="100" w:lineRule="atLeast"/>
        <w:rPr>
          <w:u w:val="single"/>
        </w:rPr>
      </w:pPr>
      <w:r w:rsidRPr="005252C4">
        <w:rPr>
          <w:u w:val="single"/>
        </w:rPr>
        <w:t xml:space="preserve">4. </w:t>
      </w:r>
      <w:r w:rsidRPr="005252C4">
        <w:rPr>
          <w:rFonts w:eastAsia="Calibri"/>
          <w:u w:val="single"/>
        </w:rPr>
        <w:t>Порядок расчетов и стоимость услуг</w:t>
      </w:r>
      <w:r w:rsidRPr="005252C4">
        <w:rPr>
          <w:u w:val="single"/>
        </w:rPr>
        <w:t xml:space="preserve">: </w:t>
      </w:r>
    </w:p>
    <w:p w:rsidR="00F0779F" w:rsidRPr="005252C4" w:rsidRDefault="00F0779F" w:rsidP="00F0779F">
      <w:pPr>
        <w:spacing w:line="100" w:lineRule="atLeast"/>
        <w:rPr>
          <w:rFonts w:eastAsia="Calibri"/>
        </w:rPr>
      </w:pPr>
      <w:r w:rsidRPr="005252C4">
        <w:rPr>
          <w:rFonts w:eastAsia="Calibri"/>
        </w:rPr>
        <w:t>- в соответствии с проектом Договора</w:t>
      </w:r>
    </w:p>
    <w:p w:rsidR="00F0779F" w:rsidRDefault="00F0779F" w:rsidP="00F0779F">
      <w:pPr>
        <w:rPr>
          <w:color w:val="00008B"/>
        </w:rPr>
      </w:pPr>
    </w:p>
    <w:p w:rsidR="0012043E" w:rsidRPr="005252C4" w:rsidRDefault="0012043E" w:rsidP="00F0779F">
      <w:pPr>
        <w:rPr>
          <w:color w:val="00008B"/>
        </w:rPr>
      </w:pPr>
      <w:bookmarkStart w:id="0" w:name="_GoBack"/>
      <w:bookmarkEnd w:id="0"/>
    </w:p>
    <w:p w:rsidR="00F0779F" w:rsidRPr="005252C4" w:rsidRDefault="00F0779F" w:rsidP="00F0779F">
      <w:pPr>
        <w:rPr>
          <w:u w:val="single"/>
        </w:rPr>
      </w:pPr>
      <w:r w:rsidRPr="005252C4">
        <w:rPr>
          <w:u w:val="single"/>
        </w:rPr>
        <w:lastRenderedPageBreak/>
        <w:t xml:space="preserve">5. Гарантия исполнителя: </w:t>
      </w:r>
    </w:p>
    <w:p w:rsidR="00F0779F" w:rsidRPr="005252C4" w:rsidRDefault="00F0779F" w:rsidP="00F0779F">
      <w:pPr>
        <w:spacing w:line="100" w:lineRule="atLeast"/>
      </w:pPr>
      <w:r w:rsidRPr="005252C4">
        <w:rPr>
          <w:bCs/>
          <w:iCs/>
        </w:rPr>
        <w:t xml:space="preserve">- </w:t>
      </w:r>
      <w:r w:rsidRPr="005252C4">
        <w:t xml:space="preserve">исполнитель предоставляет гарантию на срок 6 месяцев или 1000 (Одна тысяча) </w:t>
      </w:r>
      <w:proofErr w:type="spellStart"/>
      <w:r w:rsidRPr="005252C4">
        <w:t>моточасов</w:t>
      </w:r>
      <w:proofErr w:type="spellEnd"/>
      <w:r w:rsidRPr="005252C4">
        <w:t>, что наступит быстрее, на поставляемый двигатель и проведенные работы.</w:t>
      </w:r>
    </w:p>
    <w:p w:rsidR="00F0779F" w:rsidRPr="005252C4" w:rsidRDefault="00F0779F" w:rsidP="00F0779F">
      <w:pPr>
        <w:tabs>
          <w:tab w:val="left" w:pos="3126"/>
        </w:tabs>
        <w:spacing w:line="100" w:lineRule="atLeast"/>
        <w:rPr>
          <w:bCs/>
          <w:iCs/>
        </w:rPr>
      </w:pPr>
      <w:r w:rsidRPr="005252C4">
        <w:rPr>
          <w:bCs/>
          <w:iCs/>
        </w:rPr>
        <w:t xml:space="preserve">Исчисление гарантийного срока производится сторонами с момента подписания акта пусконаладочных работ. </w:t>
      </w:r>
    </w:p>
    <w:p w:rsidR="00F0779F" w:rsidRPr="005252C4" w:rsidRDefault="00F0779F" w:rsidP="00F0779F">
      <w:pPr>
        <w:tabs>
          <w:tab w:val="left" w:pos="3126"/>
        </w:tabs>
        <w:spacing w:line="100" w:lineRule="atLeast"/>
        <w:rPr>
          <w:rFonts w:eastAsia="Calibri"/>
        </w:rPr>
      </w:pPr>
      <w:r w:rsidRPr="005252C4">
        <w:rPr>
          <w:rFonts w:eastAsia="Calibri"/>
        </w:rPr>
        <w:t>- в случае некачественно проведенных работ, в срок не позднее 10-ти календарных дней с момента подписания акта о возникновении гарантийного случая, исполнитель обязан за свой счет устранить недостатки.</w:t>
      </w:r>
    </w:p>
    <w:tbl>
      <w:tblPr>
        <w:tblpPr w:leftFromText="180" w:rightFromText="180" w:vertAnchor="text" w:horzAnchor="margin" w:tblpY="122"/>
        <w:tblW w:w="0" w:type="auto"/>
        <w:tblLook w:val="01E0" w:firstRow="1" w:lastRow="1" w:firstColumn="1" w:lastColumn="1" w:noHBand="0" w:noVBand="0"/>
      </w:tblPr>
      <w:tblGrid>
        <w:gridCol w:w="4817"/>
        <w:gridCol w:w="4754"/>
      </w:tblGrid>
      <w:tr w:rsidR="00F0779F" w:rsidRPr="005252C4" w:rsidTr="00C40A1F">
        <w:tc>
          <w:tcPr>
            <w:tcW w:w="4817" w:type="dxa"/>
            <w:hideMark/>
          </w:tcPr>
          <w:p w:rsidR="00F0779F" w:rsidRPr="005252C4" w:rsidRDefault="00F0779F" w:rsidP="00C40A1F">
            <w:r w:rsidRPr="005252C4">
              <w:t>«Заказчик»</w:t>
            </w:r>
            <w:r w:rsidRPr="005252C4">
              <w:tab/>
            </w:r>
          </w:p>
        </w:tc>
        <w:tc>
          <w:tcPr>
            <w:tcW w:w="4754" w:type="dxa"/>
            <w:hideMark/>
          </w:tcPr>
          <w:p w:rsidR="00F0779F" w:rsidRPr="005252C4" w:rsidRDefault="00F0779F" w:rsidP="00C40A1F">
            <w:r w:rsidRPr="005252C4">
              <w:t>«Поставщик»</w:t>
            </w:r>
          </w:p>
        </w:tc>
      </w:tr>
      <w:tr w:rsidR="00F0779F" w:rsidRPr="005252C4" w:rsidTr="00C40A1F">
        <w:tc>
          <w:tcPr>
            <w:tcW w:w="4817" w:type="dxa"/>
          </w:tcPr>
          <w:p w:rsidR="00F0779F" w:rsidRPr="005252C4" w:rsidRDefault="00F0779F" w:rsidP="00C40A1F">
            <w:pPr>
              <w:pStyle w:val="5"/>
              <w:rPr>
                <w:rStyle w:val="a9"/>
                <w:b w:val="0"/>
                <w:i w:val="0"/>
                <w:sz w:val="24"/>
                <w:szCs w:val="24"/>
              </w:rPr>
            </w:pPr>
            <w:r w:rsidRPr="005252C4">
              <w:rPr>
                <w:rStyle w:val="a9"/>
                <w:b w:val="0"/>
                <w:sz w:val="24"/>
                <w:szCs w:val="24"/>
              </w:rPr>
              <w:t>ООО «МАГ Груп»</w:t>
            </w:r>
          </w:p>
          <w:p w:rsidR="00F0779F" w:rsidRDefault="00F0779F" w:rsidP="00C40A1F">
            <w:pPr>
              <w:pStyle w:val="5"/>
              <w:rPr>
                <w:rStyle w:val="a9"/>
                <w:b w:val="0"/>
                <w:i w:val="0"/>
                <w:sz w:val="24"/>
                <w:szCs w:val="24"/>
              </w:rPr>
            </w:pPr>
          </w:p>
          <w:p w:rsidR="00F0779F" w:rsidRDefault="00F0779F" w:rsidP="00C40A1F">
            <w:pPr>
              <w:pStyle w:val="5"/>
              <w:rPr>
                <w:rStyle w:val="a9"/>
                <w:b w:val="0"/>
                <w:i w:val="0"/>
                <w:sz w:val="24"/>
                <w:szCs w:val="24"/>
              </w:rPr>
            </w:pPr>
          </w:p>
          <w:p w:rsidR="00F0779F" w:rsidRPr="005252C4" w:rsidRDefault="00F0779F" w:rsidP="00C40A1F">
            <w:pPr>
              <w:pStyle w:val="5"/>
              <w:rPr>
                <w:rStyle w:val="a9"/>
                <w:b w:val="0"/>
                <w:i w:val="0"/>
                <w:sz w:val="24"/>
                <w:szCs w:val="24"/>
              </w:rPr>
            </w:pPr>
            <w:r w:rsidRPr="005252C4">
              <w:rPr>
                <w:rStyle w:val="a9"/>
                <w:b w:val="0"/>
                <w:sz w:val="24"/>
                <w:szCs w:val="24"/>
              </w:rPr>
              <w:t>Генеральный директор</w:t>
            </w:r>
          </w:p>
          <w:p w:rsidR="00F0779F" w:rsidRPr="005252C4" w:rsidRDefault="00F0779F" w:rsidP="00C40A1F">
            <w:pPr>
              <w:pStyle w:val="5"/>
              <w:rPr>
                <w:rStyle w:val="a9"/>
                <w:b w:val="0"/>
                <w:i w:val="0"/>
                <w:sz w:val="24"/>
                <w:szCs w:val="24"/>
              </w:rPr>
            </w:pPr>
            <w:r w:rsidRPr="005252C4">
              <w:rPr>
                <w:rStyle w:val="a9"/>
                <w:b w:val="0"/>
                <w:sz w:val="24"/>
                <w:szCs w:val="24"/>
              </w:rPr>
              <w:t xml:space="preserve">__________________/ М.С. Житников /      </w:t>
            </w:r>
          </w:p>
          <w:p w:rsidR="00F0779F" w:rsidRPr="005252C4" w:rsidRDefault="00F0779F" w:rsidP="00C40A1F">
            <w:pPr>
              <w:pStyle w:val="5"/>
              <w:rPr>
                <w:rStyle w:val="a9"/>
                <w:b w:val="0"/>
                <w:i w:val="0"/>
                <w:sz w:val="24"/>
                <w:szCs w:val="24"/>
              </w:rPr>
            </w:pPr>
            <w:r w:rsidRPr="005252C4">
              <w:rPr>
                <w:rStyle w:val="a9"/>
                <w:b w:val="0"/>
                <w:sz w:val="24"/>
                <w:szCs w:val="24"/>
              </w:rPr>
              <w:t xml:space="preserve">                     М.П.                                                                                   </w:t>
            </w:r>
          </w:p>
          <w:p w:rsidR="00F0779F" w:rsidRPr="005252C4" w:rsidRDefault="00F0779F" w:rsidP="00C40A1F"/>
          <w:p w:rsidR="00F0779F" w:rsidRPr="005252C4" w:rsidRDefault="00F0779F" w:rsidP="00C40A1F"/>
          <w:p w:rsidR="00F0779F" w:rsidRPr="005252C4" w:rsidRDefault="00F0779F" w:rsidP="00C40A1F"/>
          <w:p w:rsidR="00F0779F" w:rsidRPr="005252C4" w:rsidRDefault="00F0779F" w:rsidP="00C40A1F"/>
        </w:tc>
        <w:tc>
          <w:tcPr>
            <w:tcW w:w="4754" w:type="dxa"/>
          </w:tcPr>
          <w:p w:rsidR="00F0779F" w:rsidRDefault="00F0779F" w:rsidP="00C40A1F"/>
          <w:p w:rsidR="00F0779F" w:rsidRPr="005252C4" w:rsidRDefault="00F0779F" w:rsidP="00C40A1F"/>
          <w:p w:rsidR="00626C07" w:rsidRDefault="00626C07" w:rsidP="00C40A1F">
            <w:pPr>
              <w:pStyle w:val="5"/>
              <w:rPr>
                <w:rStyle w:val="a9"/>
                <w:b w:val="0"/>
                <w:sz w:val="24"/>
                <w:szCs w:val="24"/>
              </w:rPr>
            </w:pPr>
          </w:p>
          <w:p w:rsidR="00F0779F" w:rsidRPr="005252C4" w:rsidRDefault="00F0779F" w:rsidP="00C40A1F">
            <w:pPr>
              <w:pStyle w:val="5"/>
              <w:rPr>
                <w:rStyle w:val="a9"/>
                <w:b w:val="0"/>
                <w:i w:val="0"/>
                <w:sz w:val="24"/>
                <w:szCs w:val="24"/>
              </w:rPr>
            </w:pPr>
            <w:r w:rsidRPr="005252C4">
              <w:rPr>
                <w:rStyle w:val="a9"/>
                <w:b w:val="0"/>
                <w:sz w:val="24"/>
                <w:szCs w:val="24"/>
              </w:rPr>
              <w:t xml:space="preserve">__________________/                             /      </w:t>
            </w:r>
          </w:p>
          <w:p w:rsidR="00F0779F" w:rsidRPr="005252C4" w:rsidRDefault="00F0779F" w:rsidP="00C40A1F">
            <w:r w:rsidRPr="005252C4">
              <w:rPr>
                <w:rStyle w:val="a9"/>
              </w:rPr>
              <w:t xml:space="preserve">                     М.П.                                                                                   </w:t>
            </w:r>
          </w:p>
        </w:tc>
      </w:tr>
    </w:tbl>
    <w:p w:rsidR="00F0779F" w:rsidRPr="005252C4" w:rsidRDefault="00F0779F" w:rsidP="00F0779F">
      <w:pPr>
        <w:spacing w:after="120"/>
      </w:pPr>
    </w:p>
    <w:p w:rsidR="00F0779F" w:rsidRPr="00886ADF" w:rsidRDefault="00F0779F" w:rsidP="00F0779F"/>
    <w:sectPr w:rsidR="00F0779F" w:rsidRPr="00886ADF" w:rsidSect="00F0779F">
      <w:footerReference w:type="default" r:id="rId8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CBE" w:rsidRDefault="00306CBE" w:rsidP="00D71685">
      <w:pPr>
        <w:spacing w:before="0"/>
      </w:pPr>
      <w:r>
        <w:separator/>
      </w:r>
    </w:p>
  </w:endnote>
  <w:endnote w:type="continuationSeparator" w:id="0">
    <w:p w:rsidR="00306CBE" w:rsidRDefault="00306CBE" w:rsidP="00D7168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9393015"/>
      <w:docPartObj>
        <w:docPartGallery w:val="Page Numbers (Bottom of Page)"/>
        <w:docPartUnique/>
      </w:docPartObj>
    </w:sdtPr>
    <w:sdtEndPr/>
    <w:sdtContent>
      <w:p w:rsidR="00D71685" w:rsidRDefault="00D7168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43E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CBE" w:rsidRDefault="00306CBE" w:rsidP="00D71685">
      <w:pPr>
        <w:spacing w:before="0"/>
      </w:pPr>
      <w:r>
        <w:separator/>
      </w:r>
    </w:p>
  </w:footnote>
  <w:footnote w:type="continuationSeparator" w:id="0">
    <w:p w:rsidR="00306CBE" w:rsidRDefault="00306CBE" w:rsidP="00D71685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A0F"/>
    <w:rsid w:val="00014A97"/>
    <w:rsid w:val="00071401"/>
    <w:rsid w:val="001158C9"/>
    <w:rsid w:val="0012043E"/>
    <w:rsid w:val="00216B94"/>
    <w:rsid w:val="0023609F"/>
    <w:rsid w:val="00306CBE"/>
    <w:rsid w:val="00366B2D"/>
    <w:rsid w:val="005124D5"/>
    <w:rsid w:val="00533B9B"/>
    <w:rsid w:val="00540BF7"/>
    <w:rsid w:val="00556466"/>
    <w:rsid w:val="0058455D"/>
    <w:rsid w:val="00626C07"/>
    <w:rsid w:val="006747C8"/>
    <w:rsid w:val="006B4B64"/>
    <w:rsid w:val="007B3949"/>
    <w:rsid w:val="00886ADF"/>
    <w:rsid w:val="008D71D7"/>
    <w:rsid w:val="00980E66"/>
    <w:rsid w:val="00A076EC"/>
    <w:rsid w:val="00A210BD"/>
    <w:rsid w:val="00A24F08"/>
    <w:rsid w:val="00A40E82"/>
    <w:rsid w:val="00AB283E"/>
    <w:rsid w:val="00B56FA0"/>
    <w:rsid w:val="00BA35CA"/>
    <w:rsid w:val="00BC6573"/>
    <w:rsid w:val="00C051E3"/>
    <w:rsid w:val="00D12404"/>
    <w:rsid w:val="00D71685"/>
    <w:rsid w:val="00DC0443"/>
    <w:rsid w:val="00DD50A9"/>
    <w:rsid w:val="00E17052"/>
    <w:rsid w:val="00E31A0F"/>
    <w:rsid w:val="00E4077F"/>
    <w:rsid w:val="00E675A6"/>
    <w:rsid w:val="00F0779F"/>
    <w:rsid w:val="00FA0BE3"/>
    <w:rsid w:val="00F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052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C6573"/>
    <w:pPr>
      <w:keepNext/>
      <w:overflowPunct w:val="0"/>
      <w:autoSpaceDE w:val="0"/>
      <w:autoSpaceDN w:val="0"/>
      <w:adjustRightInd w:val="0"/>
      <w:spacing w:before="0"/>
      <w:jc w:val="left"/>
      <w:textAlignment w:val="baseline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spacing w:before="0"/>
      <w:jc w:val="center"/>
    </w:pPr>
    <w:rPr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HTML">
    <w:name w:val="HTML Preformatted"/>
    <w:basedOn w:val="a"/>
    <w:link w:val="HTML0"/>
    <w:semiHidden/>
    <w:unhideWhenUsed/>
    <w:rsid w:val="00E17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E17052"/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styleId="a6">
    <w:name w:val="List"/>
    <w:basedOn w:val="a"/>
    <w:semiHidden/>
    <w:unhideWhenUsed/>
    <w:rsid w:val="00E17052"/>
    <w:pPr>
      <w:spacing w:before="0"/>
      <w:ind w:left="283" w:hanging="283"/>
      <w:jc w:val="left"/>
    </w:pPr>
    <w:rPr>
      <w:szCs w:val="20"/>
      <w:lang w:val="en-US"/>
    </w:rPr>
  </w:style>
  <w:style w:type="paragraph" w:customStyle="1" w:styleId="01zagolovok">
    <w:name w:val="01_zagolovok"/>
    <w:basedOn w:val="a"/>
    <w:rsid w:val="00E17052"/>
    <w:pPr>
      <w:keepNext/>
      <w:pageBreakBefore/>
      <w:spacing w:before="360" w:after="120"/>
      <w:jc w:val="left"/>
      <w:outlineLvl w:val="0"/>
    </w:pPr>
    <w:rPr>
      <w:rFonts w:ascii="GaramondC" w:hAnsi="GaramondC"/>
      <w:b/>
      <w:color w:val="000000"/>
      <w:sz w:val="40"/>
      <w:szCs w:val="62"/>
    </w:rPr>
  </w:style>
  <w:style w:type="paragraph" w:customStyle="1" w:styleId="ConsPlusNormal">
    <w:name w:val="ConsPlusNormal"/>
    <w:rsid w:val="00E170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rsid w:val="00AB283E"/>
    <w:pPr>
      <w:widowControl w:val="0"/>
      <w:suppressAutoHyphens/>
      <w:spacing w:before="0"/>
      <w:ind w:firstLine="567"/>
    </w:pPr>
    <w:rPr>
      <w:rFonts w:ascii="Arial" w:eastAsia="Lucida Sans Unicode" w:hAnsi="Arial"/>
      <w:kern w:val="1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AB283E"/>
    <w:rPr>
      <w:rFonts w:ascii="Arial" w:eastAsia="Lucida Sans Unicode" w:hAnsi="Arial" w:cs="Times New Roman"/>
      <w:kern w:val="1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BC65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9">
    <w:name w:val="Emphasis"/>
    <w:qFormat/>
    <w:rsid w:val="00BC6573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533B9B"/>
    <w:pPr>
      <w:spacing w:before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3B9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D71685"/>
    <w:pPr>
      <w:tabs>
        <w:tab w:val="center" w:pos="4677"/>
        <w:tab w:val="right" w:pos="9355"/>
      </w:tabs>
      <w:spacing w:before="0"/>
    </w:pPr>
  </w:style>
  <w:style w:type="character" w:customStyle="1" w:styleId="ad">
    <w:name w:val="Верхний колонтитул Знак"/>
    <w:basedOn w:val="a0"/>
    <w:link w:val="ac"/>
    <w:uiPriority w:val="99"/>
    <w:rsid w:val="00D716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D71685"/>
    <w:pPr>
      <w:tabs>
        <w:tab w:val="center" w:pos="4677"/>
        <w:tab w:val="right" w:pos="9355"/>
      </w:tabs>
      <w:spacing w:before="0"/>
    </w:pPr>
  </w:style>
  <w:style w:type="character" w:customStyle="1" w:styleId="af">
    <w:name w:val="Нижний колонтитул Знак"/>
    <w:basedOn w:val="a0"/>
    <w:link w:val="ae"/>
    <w:uiPriority w:val="99"/>
    <w:rsid w:val="00D7168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F07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052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C6573"/>
    <w:pPr>
      <w:keepNext/>
      <w:overflowPunct w:val="0"/>
      <w:autoSpaceDE w:val="0"/>
      <w:autoSpaceDN w:val="0"/>
      <w:adjustRightInd w:val="0"/>
      <w:spacing w:before="0"/>
      <w:jc w:val="left"/>
      <w:textAlignment w:val="baseline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spacing w:before="0"/>
      <w:jc w:val="center"/>
    </w:pPr>
    <w:rPr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HTML">
    <w:name w:val="HTML Preformatted"/>
    <w:basedOn w:val="a"/>
    <w:link w:val="HTML0"/>
    <w:semiHidden/>
    <w:unhideWhenUsed/>
    <w:rsid w:val="00E17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E17052"/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styleId="a6">
    <w:name w:val="List"/>
    <w:basedOn w:val="a"/>
    <w:semiHidden/>
    <w:unhideWhenUsed/>
    <w:rsid w:val="00E17052"/>
    <w:pPr>
      <w:spacing w:before="0"/>
      <w:ind w:left="283" w:hanging="283"/>
      <w:jc w:val="left"/>
    </w:pPr>
    <w:rPr>
      <w:szCs w:val="20"/>
      <w:lang w:val="en-US"/>
    </w:rPr>
  </w:style>
  <w:style w:type="paragraph" w:customStyle="1" w:styleId="01zagolovok">
    <w:name w:val="01_zagolovok"/>
    <w:basedOn w:val="a"/>
    <w:rsid w:val="00E17052"/>
    <w:pPr>
      <w:keepNext/>
      <w:pageBreakBefore/>
      <w:spacing w:before="360" w:after="120"/>
      <w:jc w:val="left"/>
      <w:outlineLvl w:val="0"/>
    </w:pPr>
    <w:rPr>
      <w:rFonts w:ascii="GaramondC" w:hAnsi="GaramondC"/>
      <w:b/>
      <w:color w:val="000000"/>
      <w:sz w:val="40"/>
      <w:szCs w:val="62"/>
    </w:rPr>
  </w:style>
  <w:style w:type="paragraph" w:customStyle="1" w:styleId="ConsPlusNormal">
    <w:name w:val="ConsPlusNormal"/>
    <w:rsid w:val="00E170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rsid w:val="00AB283E"/>
    <w:pPr>
      <w:widowControl w:val="0"/>
      <w:suppressAutoHyphens/>
      <w:spacing w:before="0"/>
      <w:ind w:firstLine="567"/>
    </w:pPr>
    <w:rPr>
      <w:rFonts w:ascii="Arial" w:eastAsia="Lucida Sans Unicode" w:hAnsi="Arial"/>
      <w:kern w:val="1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AB283E"/>
    <w:rPr>
      <w:rFonts w:ascii="Arial" w:eastAsia="Lucida Sans Unicode" w:hAnsi="Arial" w:cs="Times New Roman"/>
      <w:kern w:val="1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BC65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9">
    <w:name w:val="Emphasis"/>
    <w:qFormat/>
    <w:rsid w:val="00BC6573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533B9B"/>
    <w:pPr>
      <w:spacing w:before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3B9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D71685"/>
    <w:pPr>
      <w:tabs>
        <w:tab w:val="center" w:pos="4677"/>
        <w:tab w:val="right" w:pos="9355"/>
      </w:tabs>
      <w:spacing w:before="0"/>
    </w:pPr>
  </w:style>
  <w:style w:type="character" w:customStyle="1" w:styleId="ad">
    <w:name w:val="Верхний колонтитул Знак"/>
    <w:basedOn w:val="a0"/>
    <w:link w:val="ac"/>
    <w:uiPriority w:val="99"/>
    <w:rsid w:val="00D716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D71685"/>
    <w:pPr>
      <w:tabs>
        <w:tab w:val="center" w:pos="4677"/>
        <w:tab w:val="right" w:pos="9355"/>
      </w:tabs>
      <w:spacing w:before="0"/>
    </w:pPr>
  </w:style>
  <w:style w:type="character" w:customStyle="1" w:styleId="af">
    <w:name w:val="Нижний колонтитул Знак"/>
    <w:basedOn w:val="a0"/>
    <w:link w:val="ae"/>
    <w:uiPriority w:val="99"/>
    <w:rsid w:val="00D7168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F07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2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26A1B-DEC9-46AB-A7E8-EA787824D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6</Pages>
  <Words>2127</Words>
  <Characters>12127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2014-12-09T07:49:00Z</cp:lastPrinted>
  <dcterms:created xsi:type="dcterms:W3CDTF">2014-12-04T08:03:00Z</dcterms:created>
  <dcterms:modified xsi:type="dcterms:W3CDTF">2014-12-15T11:49:00Z</dcterms:modified>
</cp:coreProperties>
</file>