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F7A" w:rsidRPr="00C12AB7" w:rsidRDefault="000F4F7A" w:rsidP="000F4F7A">
      <w:pPr>
        <w:jc w:val="center"/>
        <w:rPr>
          <w:b/>
          <w:sz w:val="26"/>
          <w:szCs w:val="26"/>
        </w:rPr>
      </w:pPr>
      <w:r w:rsidRPr="00C12AB7">
        <w:rPr>
          <w:b/>
          <w:sz w:val="26"/>
          <w:szCs w:val="26"/>
        </w:rPr>
        <w:t xml:space="preserve">Техническое задание </w:t>
      </w:r>
    </w:p>
    <w:p w:rsidR="000F4F7A" w:rsidRPr="00C12AB7" w:rsidRDefault="000F4F7A" w:rsidP="000F4F7A">
      <w:pPr>
        <w:jc w:val="center"/>
        <w:rPr>
          <w:b/>
          <w:sz w:val="26"/>
          <w:szCs w:val="26"/>
        </w:rPr>
      </w:pPr>
      <w:r w:rsidRPr="00C12AB7">
        <w:rPr>
          <w:b/>
          <w:sz w:val="26"/>
          <w:szCs w:val="26"/>
        </w:rPr>
        <w:t>на оказание услуг по техническому обслуживанию весов ЭВАС-80</w:t>
      </w:r>
    </w:p>
    <w:tbl>
      <w:tblPr>
        <w:tblW w:w="1068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53"/>
        <w:gridCol w:w="3463"/>
        <w:gridCol w:w="1656"/>
        <w:gridCol w:w="2408"/>
        <w:gridCol w:w="2408"/>
      </w:tblGrid>
      <w:tr w:rsidR="000F4F7A" w:rsidRPr="00C12AB7" w:rsidTr="000F4F7A">
        <w:trPr>
          <w:cantSplit/>
          <w:trHeight w:val="908"/>
        </w:trPr>
        <w:tc>
          <w:tcPr>
            <w:tcW w:w="753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F7A" w:rsidRPr="00C12AB7" w:rsidRDefault="000F4F7A" w:rsidP="00C942ED">
            <w:pPr>
              <w:jc w:val="center"/>
              <w:rPr>
                <w:b/>
                <w:sz w:val="26"/>
                <w:szCs w:val="26"/>
              </w:rPr>
            </w:pPr>
            <w:bookmarkStart w:id="0" w:name="_GoBack"/>
            <w:bookmarkEnd w:id="0"/>
            <w:r w:rsidRPr="00C12AB7">
              <w:rPr>
                <w:b/>
                <w:sz w:val="26"/>
                <w:szCs w:val="26"/>
              </w:rPr>
              <w:t xml:space="preserve">№ </w:t>
            </w:r>
            <w:proofErr w:type="gramStart"/>
            <w:r w:rsidRPr="00C12AB7">
              <w:rPr>
                <w:b/>
                <w:sz w:val="26"/>
                <w:szCs w:val="26"/>
              </w:rPr>
              <w:t>п</w:t>
            </w:r>
            <w:proofErr w:type="gramEnd"/>
            <w:r w:rsidRPr="00C12AB7"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3463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F7A" w:rsidRPr="00C12AB7" w:rsidRDefault="000F4F7A" w:rsidP="00C942ED">
            <w:pPr>
              <w:jc w:val="center"/>
              <w:rPr>
                <w:b/>
                <w:sz w:val="26"/>
                <w:szCs w:val="26"/>
              </w:rPr>
            </w:pPr>
            <w:r w:rsidRPr="00C12AB7">
              <w:rPr>
                <w:b/>
                <w:sz w:val="26"/>
                <w:szCs w:val="26"/>
              </w:rPr>
              <w:t xml:space="preserve">Наименование </w:t>
            </w:r>
            <w:r w:rsidRPr="00C12AB7">
              <w:rPr>
                <w:b/>
                <w:sz w:val="26"/>
                <w:szCs w:val="26"/>
              </w:rPr>
              <w:br/>
              <w:t>оборудования</w:t>
            </w:r>
          </w:p>
        </w:tc>
        <w:tc>
          <w:tcPr>
            <w:tcW w:w="1656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F7A" w:rsidRPr="00C12AB7" w:rsidRDefault="000F4F7A" w:rsidP="00C942ED">
            <w:pPr>
              <w:jc w:val="center"/>
              <w:rPr>
                <w:b/>
                <w:sz w:val="26"/>
                <w:szCs w:val="26"/>
              </w:rPr>
            </w:pPr>
            <w:r w:rsidRPr="00C12AB7">
              <w:rPr>
                <w:b/>
                <w:sz w:val="26"/>
                <w:szCs w:val="26"/>
              </w:rPr>
              <w:t>Заводской номер</w:t>
            </w:r>
          </w:p>
        </w:tc>
        <w:tc>
          <w:tcPr>
            <w:tcW w:w="2408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F7A" w:rsidRPr="00C12AB7" w:rsidRDefault="000F4F7A" w:rsidP="00C942ED">
            <w:pPr>
              <w:jc w:val="center"/>
              <w:rPr>
                <w:b/>
                <w:sz w:val="26"/>
                <w:szCs w:val="26"/>
              </w:rPr>
            </w:pPr>
            <w:r w:rsidRPr="00C12AB7">
              <w:rPr>
                <w:b/>
                <w:sz w:val="26"/>
                <w:szCs w:val="26"/>
              </w:rPr>
              <w:t>Вид услуг</w:t>
            </w:r>
          </w:p>
        </w:tc>
        <w:tc>
          <w:tcPr>
            <w:tcW w:w="2408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F7A" w:rsidRPr="00C12AB7" w:rsidRDefault="000F4F7A" w:rsidP="00C942ED">
            <w:pPr>
              <w:jc w:val="center"/>
              <w:rPr>
                <w:b/>
                <w:sz w:val="26"/>
                <w:szCs w:val="26"/>
              </w:rPr>
            </w:pPr>
            <w:r w:rsidRPr="00C12AB7">
              <w:rPr>
                <w:b/>
                <w:sz w:val="26"/>
                <w:szCs w:val="26"/>
              </w:rPr>
              <w:t xml:space="preserve">Периодичность проведения </w:t>
            </w:r>
          </w:p>
        </w:tc>
      </w:tr>
      <w:tr w:rsidR="000F4F7A" w:rsidRPr="00C12AB7" w:rsidTr="000F4F7A">
        <w:trPr>
          <w:trHeight w:val="548"/>
        </w:trPr>
        <w:tc>
          <w:tcPr>
            <w:tcW w:w="753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F7A" w:rsidRPr="00C12AB7" w:rsidRDefault="000F4F7A" w:rsidP="00C942ED">
            <w:pPr>
              <w:jc w:val="center"/>
              <w:rPr>
                <w:color w:val="000000"/>
                <w:sz w:val="26"/>
                <w:szCs w:val="26"/>
              </w:rPr>
            </w:pPr>
            <w:r w:rsidRPr="00C12AB7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3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F7A" w:rsidRPr="00C12AB7" w:rsidRDefault="000F4F7A" w:rsidP="00C942ED">
            <w:pPr>
              <w:jc w:val="center"/>
              <w:rPr>
                <w:sz w:val="26"/>
                <w:szCs w:val="26"/>
              </w:rPr>
            </w:pPr>
            <w:r w:rsidRPr="00C12AB7">
              <w:rPr>
                <w:sz w:val="26"/>
                <w:szCs w:val="26"/>
              </w:rPr>
              <w:t xml:space="preserve">Весы автомобильные ЭВАС-80 до 80 тонн, 18 метров, с тензометрическими датчиками </w:t>
            </w:r>
            <w:r w:rsidRPr="00C12AB7">
              <w:rPr>
                <w:sz w:val="26"/>
                <w:szCs w:val="26"/>
                <w:lang w:val="en-US"/>
              </w:rPr>
              <w:t>ZSFY</w:t>
            </w:r>
            <w:r w:rsidRPr="00C12AB7">
              <w:rPr>
                <w:sz w:val="26"/>
                <w:szCs w:val="26"/>
              </w:rPr>
              <w:t>-30</w:t>
            </w:r>
            <w:r w:rsidRPr="00C12AB7">
              <w:rPr>
                <w:sz w:val="26"/>
                <w:szCs w:val="26"/>
                <w:lang w:val="en-US"/>
              </w:rPr>
              <w:t>t</w:t>
            </w:r>
            <w:r w:rsidRPr="00C12AB7">
              <w:rPr>
                <w:sz w:val="26"/>
                <w:szCs w:val="26"/>
              </w:rPr>
              <w:t xml:space="preserve">, тензометрический терминал </w:t>
            </w:r>
            <w:r w:rsidRPr="00C12AB7">
              <w:rPr>
                <w:sz w:val="26"/>
                <w:szCs w:val="26"/>
                <w:lang w:val="en-US"/>
              </w:rPr>
              <w:t>CI</w:t>
            </w:r>
            <w:r w:rsidRPr="00C12AB7">
              <w:rPr>
                <w:sz w:val="26"/>
                <w:szCs w:val="26"/>
              </w:rPr>
              <w:t>-5010</w:t>
            </w:r>
            <w:r w:rsidRPr="00C12AB7">
              <w:rPr>
                <w:sz w:val="26"/>
                <w:szCs w:val="26"/>
                <w:lang w:val="en-US"/>
              </w:rPr>
              <w:t>A</w:t>
            </w:r>
          </w:p>
        </w:tc>
        <w:tc>
          <w:tcPr>
            <w:tcW w:w="16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F7A" w:rsidRPr="00C12AB7" w:rsidRDefault="000F4F7A" w:rsidP="00C942ED">
            <w:pPr>
              <w:jc w:val="center"/>
              <w:rPr>
                <w:sz w:val="26"/>
                <w:szCs w:val="26"/>
              </w:rPr>
            </w:pPr>
            <w:r w:rsidRPr="00C12AB7">
              <w:rPr>
                <w:sz w:val="26"/>
                <w:szCs w:val="26"/>
              </w:rPr>
              <w:t>146</w:t>
            </w:r>
          </w:p>
        </w:tc>
        <w:tc>
          <w:tcPr>
            <w:tcW w:w="24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F7A" w:rsidRPr="00C12AB7" w:rsidRDefault="000F4F7A" w:rsidP="00C942ED">
            <w:pPr>
              <w:ind w:left="-3" w:right="-108"/>
              <w:jc w:val="center"/>
              <w:rPr>
                <w:sz w:val="26"/>
                <w:szCs w:val="26"/>
              </w:rPr>
            </w:pPr>
            <w:r w:rsidRPr="00C12AB7">
              <w:rPr>
                <w:sz w:val="26"/>
                <w:szCs w:val="26"/>
              </w:rPr>
              <w:t xml:space="preserve">Ежемесячное техническое обслуживание весов автомобильных </w:t>
            </w:r>
            <w:r w:rsidRPr="00C12AB7">
              <w:rPr>
                <w:sz w:val="26"/>
                <w:szCs w:val="26"/>
              </w:rPr>
              <w:br/>
              <w:t>ЭВАС-80</w:t>
            </w:r>
          </w:p>
        </w:tc>
        <w:tc>
          <w:tcPr>
            <w:tcW w:w="24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:rsidR="000F4F7A" w:rsidRPr="00C12AB7" w:rsidRDefault="000F4F7A" w:rsidP="00C942ED">
            <w:pPr>
              <w:ind w:left="-3" w:right="-108"/>
              <w:jc w:val="center"/>
              <w:rPr>
                <w:sz w:val="26"/>
                <w:szCs w:val="26"/>
              </w:rPr>
            </w:pPr>
          </w:p>
          <w:p w:rsidR="000F4F7A" w:rsidRPr="00C12AB7" w:rsidRDefault="000F4F7A" w:rsidP="00C942ED">
            <w:pPr>
              <w:ind w:left="-3" w:right="-108"/>
              <w:jc w:val="center"/>
              <w:rPr>
                <w:sz w:val="26"/>
                <w:szCs w:val="26"/>
              </w:rPr>
            </w:pPr>
            <w:r w:rsidRPr="00C12AB7">
              <w:rPr>
                <w:sz w:val="26"/>
                <w:szCs w:val="26"/>
              </w:rPr>
              <w:t>Ежемесячно с 20 по 30 число</w:t>
            </w:r>
          </w:p>
        </w:tc>
      </w:tr>
    </w:tbl>
    <w:p w:rsidR="000F4F7A" w:rsidRPr="00C12AB7" w:rsidRDefault="000F4F7A" w:rsidP="000F4F7A">
      <w:pPr>
        <w:jc w:val="both"/>
        <w:rPr>
          <w:sz w:val="26"/>
          <w:szCs w:val="26"/>
        </w:rPr>
      </w:pPr>
      <w:r w:rsidRPr="00C12AB7">
        <w:rPr>
          <w:sz w:val="26"/>
          <w:szCs w:val="26"/>
        </w:rPr>
        <w:t>Техническое обслуживание включает:</w:t>
      </w:r>
    </w:p>
    <w:p w:rsidR="000F4F7A" w:rsidRPr="00C12AB7" w:rsidRDefault="000F4F7A" w:rsidP="000F4F7A">
      <w:pPr>
        <w:jc w:val="both"/>
        <w:rPr>
          <w:sz w:val="26"/>
          <w:szCs w:val="26"/>
        </w:rPr>
      </w:pPr>
      <w:r w:rsidRPr="00C12AB7">
        <w:rPr>
          <w:sz w:val="26"/>
          <w:szCs w:val="26"/>
        </w:rPr>
        <w:t>1) Осмотр узлов 2 (двух) штук автомобильных весов ЭВАС-80 (далее – Весы)</w:t>
      </w:r>
    </w:p>
    <w:p w:rsidR="000F4F7A" w:rsidRPr="00C12AB7" w:rsidRDefault="000F4F7A" w:rsidP="000F4F7A">
      <w:pPr>
        <w:ind w:right="254"/>
        <w:jc w:val="both"/>
        <w:rPr>
          <w:sz w:val="26"/>
          <w:szCs w:val="26"/>
        </w:rPr>
      </w:pPr>
      <w:r w:rsidRPr="00C12AB7">
        <w:rPr>
          <w:sz w:val="26"/>
          <w:szCs w:val="26"/>
        </w:rPr>
        <w:t>2) Регулировка упоров</w:t>
      </w:r>
    </w:p>
    <w:p w:rsidR="000F4F7A" w:rsidRPr="00C12AB7" w:rsidRDefault="000F4F7A" w:rsidP="000F4F7A">
      <w:pPr>
        <w:ind w:right="254"/>
        <w:jc w:val="both"/>
        <w:rPr>
          <w:sz w:val="26"/>
          <w:szCs w:val="26"/>
        </w:rPr>
      </w:pPr>
      <w:r w:rsidRPr="00C12AB7">
        <w:rPr>
          <w:sz w:val="26"/>
          <w:szCs w:val="26"/>
        </w:rPr>
        <w:t>3) Проверка проводки Весов</w:t>
      </w:r>
    </w:p>
    <w:p w:rsidR="000F4F7A" w:rsidRPr="00C12AB7" w:rsidRDefault="000F4F7A" w:rsidP="000F4F7A">
      <w:pPr>
        <w:ind w:right="254"/>
        <w:jc w:val="both"/>
        <w:rPr>
          <w:sz w:val="26"/>
          <w:szCs w:val="26"/>
        </w:rPr>
      </w:pPr>
      <w:r w:rsidRPr="00C12AB7">
        <w:rPr>
          <w:sz w:val="26"/>
          <w:szCs w:val="26"/>
        </w:rPr>
        <w:t>4) Диагностика хода Весов</w:t>
      </w:r>
    </w:p>
    <w:p w:rsidR="000F4F7A" w:rsidRPr="00C12AB7" w:rsidRDefault="000F4F7A" w:rsidP="000F4F7A">
      <w:pPr>
        <w:pStyle w:val="Default"/>
        <w:jc w:val="both"/>
        <w:rPr>
          <w:sz w:val="26"/>
          <w:szCs w:val="26"/>
        </w:rPr>
      </w:pPr>
      <w:r w:rsidRPr="00C12AB7">
        <w:rPr>
          <w:sz w:val="26"/>
          <w:szCs w:val="26"/>
        </w:rPr>
        <w:t xml:space="preserve">5) Экстренные вызовы специалиста. При поступлении от ЗАКАЗЧИКА аварийной заявки посредством телефонной связи, сотрудник (специалист) ИСПОЛНИТЕЛЯ в течение рабочего дня является  по аварийному вызову на объект ЗАКАЗЧИКА. </w:t>
      </w:r>
    </w:p>
    <w:p w:rsidR="000F4F7A" w:rsidRPr="00C12AB7" w:rsidRDefault="000F4F7A" w:rsidP="000F4F7A">
      <w:pPr>
        <w:pStyle w:val="Default"/>
        <w:jc w:val="both"/>
        <w:rPr>
          <w:sz w:val="26"/>
          <w:szCs w:val="26"/>
        </w:rPr>
      </w:pPr>
      <w:r w:rsidRPr="00C12AB7">
        <w:rPr>
          <w:sz w:val="26"/>
          <w:szCs w:val="26"/>
        </w:rPr>
        <w:t xml:space="preserve"> При поступлении аварийной заявки ЗАКАЗЧИКУ</w:t>
      </w:r>
      <w:r>
        <w:rPr>
          <w:sz w:val="26"/>
          <w:szCs w:val="26"/>
        </w:rPr>
        <w:t xml:space="preserve"> </w:t>
      </w:r>
      <w:r w:rsidRPr="00C12AB7">
        <w:rPr>
          <w:sz w:val="26"/>
          <w:szCs w:val="26"/>
        </w:rPr>
        <w:t xml:space="preserve">после 15 часов, выполнение заявки переносится на следующий день до 10 часов. </w:t>
      </w:r>
    </w:p>
    <w:p w:rsidR="000F4F7A" w:rsidRPr="00C12AB7" w:rsidRDefault="000F4F7A" w:rsidP="000F4F7A">
      <w:pPr>
        <w:ind w:right="254"/>
        <w:jc w:val="both"/>
        <w:rPr>
          <w:sz w:val="26"/>
          <w:szCs w:val="26"/>
        </w:rPr>
      </w:pPr>
      <w:r w:rsidRPr="00C12AB7">
        <w:rPr>
          <w:sz w:val="26"/>
          <w:szCs w:val="26"/>
        </w:rPr>
        <w:t>6) Проверка Весов контрольными грузами</w:t>
      </w:r>
    </w:p>
    <w:p w:rsidR="000F4F7A" w:rsidRPr="00C12AB7" w:rsidRDefault="000F4F7A" w:rsidP="000F4F7A">
      <w:pPr>
        <w:ind w:right="254"/>
        <w:jc w:val="both"/>
        <w:rPr>
          <w:sz w:val="26"/>
          <w:szCs w:val="26"/>
        </w:rPr>
      </w:pPr>
      <w:r w:rsidRPr="00C12AB7">
        <w:rPr>
          <w:sz w:val="26"/>
          <w:szCs w:val="26"/>
        </w:rPr>
        <w:t xml:space="preserve">7) Проверка законности клейма на </w:t>
      </w:r>
      <w:proofErr w:type="spellStart"/>
      <w:r w:rsidRPr="00C12AB7">
        <w:rPr>
          <w:sz w:val="26"/>
          <w:szCs w:val="26"/>
        </w:rPr>
        <w:t>весоизмерительном</w:t>
      </w:r>
      <w:proofErr w:type="spellEnd"/>
      <w:r w:rsidRPr="00C12AB7">
        <w:rPr>
          <w:sz w:val="26"/>
          <w:szCs w:val="26"/>
        </w:rPr>
        <w:t xml:space="preserve"> приборе</w:t>
      </w:r>
    </w:p>
    <w:p w:rsidR="000F4F7A" w:rsidRPr="00C12AB7" w:rsidRDefault="000F4F7A" w:rsidP="000F4F7A">
      <w:pPr>
        <w:ind w:right="254"/>
        <w:jc w:val="both"/>
        <w:rPr>
          <w:sz w:val="26"/>
          <w:szCs w:val="26"/>
        </w:rPr>
      </w:pPr>
      <w:r w:rsidRPr="00C12AB7">
        <w:rPr>
          <w:sz w:val="26"/>
          <w:szCs w:val="26"/>
        </w:rPr>
        <w:t>8) Принятие мер к устранению выявленных нарушений правил эксплуатации, если они имеют место</w:t>
      </w:r>
    </w:p>
    <w:p w:rsidR="000F4F7A" w:rsidRPr="00C12AB7" w:rsidRDefault="000F4F7A" w:rsidP="000F4F7A">
      <w:pPr>
        <w:ind w:right="254"/>
        <w:jc w:val="both"/>
        <w:rPr>
          <w:sz w:val="26"/>
          <w:szCs w:val="26"/>
        </w:rPr>
      </w:pPr>
      <w:r w:rsidRPr="00C12AB7">
        <w:rPr>
          <w:sz w:val="26"/>
          <w:szCs w:val="26"/>
        </w:rPr>
        <w:t>9) Оказание ЗАКАЗЧИКУ консультационных услуг по вопросам использования Весов.</w:t>
      </w:r>
    </w:p>
    <w:p w:rsidR="000F4F7A" w:rsidRPr="00C12AB7" w:rsidRDefault="000F4F7A" w:rsidP="000F4F7A">
      <w:pPr>
        <w:pStyle w:val="Style8"/>
        <w:widowControl/>
        <w:spacing w:line="276" w:lineRule="auto"/>
        <w:ind w:firstLine="0"/>
        <w:rPr>
          <w:rStyle w:val="FontStyle13"/>
        </w:rPr>
      </w:pPr>
      <w:r w:rsidRPr="00C12AB7">
        <w:rPr>
          <w:rStyle w:val="FontStyle13"/>
        </w:rPr>
        <w:t>В случае неисправности Весов, выявленной ЗАКАЗЧИКОМ в промежутках между техническим обслуживанием, ИСПОЛНИТЕЛЬ обязан принять необходимые меры по их ремонту. ИСПОЛНИТЕЛЬ обязан предоставить новые детали и произвести замену (ремонт) в течение 10 (десяти) рабочих дней с момента составления документа о необходимости замены вышедшей из строя детали. Стоимость деталей согласовывается сторонами дополнительно. В стоимость деталей входит стоимость их доставки и услуги по замене.</w:t>
      </w:r>
    </w:p>
    <w:p w:rsidR="000F4F7A" w:rsidRPr="00C12AB7" w:rsidRDefault="000F4F7A" w:rsidP="000F4F7A">
      <w:pPr>
        <w:tabs>
          <w:tab w:val="left" w:pos="9240"/>
        </w:tabs>
        <w:jc w:val="center"/>
        <w:rPr>
          <w:sz w:val="26"/>
          <w:szCs w:val="26"/>
        </w:rPr>
      </w:pPr>
    </w:p>
    <w:p w:rsidR="000F4F7A" w:rsidRPr="00C12AB7" w:rsidRDefault="000F4F7A" w:rsidP="000F4F7A">
      <w:pPr>
        <w:jc w:val="both"/>
        <w:rPr>
          <w:sz w:val="26"/>
          <w:szCs w:val="26"/>
        </w:rPr>
      </w:pPr>
      <w:r w:rsidRPr="00C12AB7">
        <w:rPr>
          <w:sz w:val="26"/>
          <w:szCs w:val="26"/>
        </w:rPr>
        <w:t>Услуги по техническому обслуживанию оказываются на территории ЗАКАЗЧИКА по адресу: Нижегородская область, г. Дзержинск, 390 км+500 м Московского шоссе, 9.</w:t>
      </w:r>
    </w:p>
    <w:p w:rsidR="00003FAF" w:rsidRPr="0044542D" w:rsidRDefault="00003FAF" w:rsidP="0044542D"/>
    <w:sectPr w:rsidR="00003FAF" w:rsidRPr="0044542D" w:rsidSect="00372122">
      <w:headerReference w:type="default" r:id="rId7"/>
      <w:pgSz w:w="11907" w:h="16840" w:code="9"/>
      <w:pgMar w:top="284" w:right="454" w:bottom="1264" w:left="567" w:header="284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E2D" w:rsidRDefault="00C42E2D">
      <w:r>
        <w:separator/>
      </w:r>
    </w:p>
  </w:endnote>
  <w:endnote w:type="continuationSeparator" w:id="0">
    <w:p w:rsidR="00C42E2D" w:rsidRDefault="00C42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E2D" w:rsidRDefault="00C42E2D">
      <w:r>
        <w:separator/>
      </w:r>
    </w:p>
  </w:footnote>
  <w:footnote w:type="continuationSeparator" w:id="0">
    <w:p w:rsidR="00C42E2D" w:rsidRDefault="00C42E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12" w:rsidRDefault="00D74E12">
    <w:pPr>
      <w:pStyle w:val="a3"/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0F4F7A">
      <w:rPr>
        <w:noProof/>
      </w:rPr>
      <w:t>2</w:t>
    </w:r>
    <w:r>
      <w:rPr>
        <w:noProof/>
      </w:rPr>
      <w:fldChar w:fldCharType="end"/>
    </w:r>
    <w:r>
      <w:t xml:space="preserve"> / </w:t>
    </w:r>
    <w:fldSimple w:instr=" NUMPAGES  \* MERGEFORMAT ">
      <w:r w:rsidR="000F4F7A">
        <w:rPr>
          <w:noProof/>
        </w:rPr>
        <w:t>2</w:t>
      </w:r>
    </w:fldSimple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2122"/>
    <w:rsid w:val="00003FAF"/>
    <w:rsid w:val="000B62AA"/>
    <w:rsid w:val="000F4F7A"/>
    <w:rsid w:val="00142887"/>
    <w:rsid w:val="00170A41"/>
    <w:rsid w:val="00182798"/>
    <w:rsid w:val="00196E09"/>
    <w:rsid w:val="001C58F2"/>
    <w:rsid w:val="00212F0D"/>
    <w:rsid w:val="00227799"/>
    <w:rsid w:val="00295538"/>
    <w:rsid w:val="00372122"/>
    <w:rsid w:val="0039325A"/>
    <w:rsid w:val="003C2808"/>
    <w:rsid w:val="004164D7"/>
    <w:rsid w:val="0044542D"/>
    <w:rsid w:val="00595097"/>
    <w:rsid w:val="005C34F7"/>
    <w:rsid w:val="005D57C1"/>
    <w:rsid w:val="005E436D"/>
    <w:rsid w:val="00650BDA"/>
    <w:rsid w:val="00672D0A"/>
    <w:rsid w:val="006C02C7"/>
    <w:rsid w:val="006D47DC"/>
    <w:rsid w:val="00703E2C"/>
    <w:rsid w:val="007500C7"/>
    <w:rsid w:val="00774C3C"/>
    <w:rsid w:val="007D24D2"/>
    <w:rsid w:val="00833222"/>
    <w:rsid w:val="00862488"/>
    <w:rsid w:val="00884DAF"/>
    <w:rsid w:val="00890E8D"/>
    <w:rsid w:val="008C206B"/>
    <w:rsid w:val="008D07B3"/>
    <w:rsid w:val="00995FF6"/>
    <w:rsid w:val="009A5B1E"/>
    <w:rsid w:val="00A84013"/>
    <w:rsid w:val="00B56D5C"/>
    <w:rsid w:val="00B57D92"/>
    <w:rsid w:val="00B71EDB"/>
    <w:rsid w:val="00C42E2D"/>
    <w:rsid w:val="00C975F7"/>
    <w:rsid w:val="00CF13B6"/>
    <w:rsid w:val="00CF38A8"/>
    <w:rsid w:val="00D04BB0"/>
    <w:rsid w:val="00D131DD"/>
    <w:rsid w:val="00D74E12"/>
    <w:rsid w:val="00DA7290"/>
    <w:rsid w:val="00E00014"/>
    <w:rsid w:val="00E4479E"/>
    <w:rsid w:val="00E5362F"/>
    <w:rsid w:val="00ED160B"/>
    <w:rsid w:val="00F020C6"/>
    <w:rsid w:val="00F2508D"/>
    <w:rsid w:val="00FE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41"/>
    <w:rPr>
      <w:lang w:eastAsia="en-US"/>
    </w:rPr>
  </w:style>
  <w:style w:type="paragraph" w:styleId="5">
    <w:name w:val="heading 5"/>
    <w:aliases w:val="Пункт"/>
    <w:basedOn w:val="a"/>
    <w:next w:val="a"/>
    <w:link w:val="50"/>
    <w:qFormat/>
    <w:rsid w:val="00003FAF"/>
    <w:pPr>
      <w:spacing w:before="240" w:after="60"/>
      <w:jc w:val="both"/>
      <w:outlineLvl w:val="4"/>
    </w:pPr>
    <w:rPr>
      <w:sz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70A41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170A41"/>
    <w:pPr>
      <w:tabs>
        <w:tab w:val="center" w:pos="4153"/>
        <w:tab w:val="right" w:pos="8306"/>
      </w:tabs>
    </w:pPr>
  </w:style>
  <w:style w:type="character" w:styleId="a6">
    <w:name w:val="annotation reference"/>
    <w:basedOn w:val="a0"/>
    <w:semiHidden/>
    <w:rsid w:val="00170A41"/>
    <w:rPr>
      <w:sz w:val="16"/>
    </w:rPr>
  </w:style>
  <w:style w:type="paragraph" w:styleId="a7">
    <w:name w:val="annotation text"/>
    <w:basedOn w:val="a"/>
    <w:semiHidden/>
    <w:rsid w:val="00170A41"/>
  </w:style>
  <w:style w:type="character" w:customStyle="1" w:styleId="a4">
    <w:name w:val="Верхний колонтитул Знак"/>
    <w:link w:val="a3"/>
    <w:uiPriority w:val="99"/>
    <w:rsid w:val="00372122"/>
    <w:rPr>
      <w:lang w:eastAsia="en-US"/>
    </w:rPr>
  </w:style>
  <w:style w:type="paragraph" w:customStyle="1" w:styleId="a8">
    <w:name w:val="Автозамена"/>
    <w:rsid w:val="00372122"/>
    <w:pPr>
      <w:spacing w:after="200" w:line="276" w:lineRule="auto"/>
    </w:pPr>
    <w:rPr>
      <w:rFonts w:ascii="Calibri" w:hAnsi="Calibri"/>
      <w:sz w:val="22"/>
      <w:szCs w:val="22"/>
    </w:rPr>
  </w:style>
  <w:style w:type="paragraph" w:styleId="a9">
    <w:name w:val="Balloon Text"/>
    <w:basedOn w:val="a"/>
    <w:link w:val="aa"/>
    <w:rsid w:val="00D74E1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D74E12"/>
    <w:rPr>
      <w:rFonts w:ascii="Tahoma" w:hAnsi="Tahoma" w:cs="Tahoma"/>
      <w:sz w:val="16"/>
      <w:szCs w:val="16"/>
      <w:lang w:eastAsia="en-US"/>
    </w:rPr>
  </w:style>
  <w:style w:type="character" w:customStyle="1" w:styleId="50">
    <w:name w:val="Заголовок 5 Знак"/>
    <w:aliases w:val="Пункт Знак"/>
    <w:basedOn w:val="a0"/>
    <w:link w:val="5"/>
    <w:rsid w:val="00003FAF"/>
    <w:rPr>
      <w:sz w:val="22"/>
      <w:lang w:val="x-none" w:eastAsia="x-none"/>
    </w:rPr>
  </w:style>
  <w:style w:type="character" w:styleId="ab">
    <w:name w:val="Emphasis"/>
    <w:qFormat/>
    <w:rsid w:val="00003FAF"/>
    <w:rPr>
      <w:i/>
      <w:iCs/>
    </w:rPr>
  </w:style>
  <w:style w:type="paragraph" w:styleId="2">
    <w:name w:val="Body Text 2"/>
    <w:basedOn w:val="a"/>
    <w:link w:val="20"/>
    <w:unhideWhenUsed/>
    <w:rsid w:val="00003FAF"/>
    <w:pPr>
      <w:ind w:right="-101"/>
    </w:pPr>
    <w:rPr>
      <w:lang w:eastAsia="ru-RU"/>
    </w:rPr>
  </w:style>
  <w:style w:type="character" w:customStyle="1" w:styleId="20">
    <w:name w:val="Основной текст 2 Знак"/>
    <w:basedOn w:val="a0"/>
    <w:link w:val="2"/>
    <w:rsid w:val="00003FAF"/>
  </w:style>
  <w:style w:type="paragraph" w:customStyle="1" w:styleId="1">
    <w:name w:val="Текст1"/>
    <w:basedOn w:val="a"/>
    <w:rsid w:val="0044542D"/>
    <w:pPr>
      <w:suppressAutoHyphens/>
    </w:pPr>
    <w:rPr>
      <w:rFonts w:ascii="Courier New" w:hAnsi="Courier New"/>
      <w:lang w:eastAsia="ar-SA"/>
    </w:rPr>
  </w:style>
  <w:style w:type="paragraph" w:customStyle="1" w:styleId="10">
    <w:name w:val="Абзац списка1"/>
    <w:rsid w:val="0044542D"/>
    <w:pPr>
      <w:widowControl w:val="0"/>
      <w:suppressAutoHyphens/>
      <w:ind w:left="720"/>
    </w:pPr>
    <w:rPr>
      <w:rFonts w:eastAsia="SimSun" w:cs="Mangal"/>
      <w:sz w:val="24"/>
      <w:szCs w:val="24"/>
      <w:lang w:eastAsia="hi-IN" w:bidi="hi-IN"/>
    </w:rPr>
  </w:style>
  <w:style w:type="character" w:customStyle="1" w:styleId="FontStyle13">
    <w:name w:val="Font Style13"/>
    <w:uiPriority w:val="99"/>
    <w:rsid w:val="000F4F7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0F4F7A"/>
    <w:pPr>
      <w:widowControl w:val="0"/>
      <w:autoSpaceDE w:val="0"/>
      <w:autoSpaceDN w:val="0"/>
      <w:adjustRightInd w:val="0"/>
      <w:spacing w:line="317" w:lineRule="exact"/>
      <w:ind w:hanging="691"/>
      <w:jc w:val="both"/>
    </w:pPr>
    <w:rPr>
      <w:sz w:val="24"/>
      <w:szCs w:val="24"/>
      <w:lang w:eastAsia="ru-RU"/>
    </w:rPr>
  </w:style>
  <w:style w:type="paragraph" w:customStyle="1" w:styleId="Default">
    <w:name w:val="Default"/>
    <w:rsid w:val="000F4F7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annotation reference"/>
    <w:basedOn w:val="a0"/>
    <w:semiHidden/>
    <w:rPr>
      <w:sz w:val="16"/>
    </w:rPr>
  </w:style>
  <w:style w:type="paragraph" w:styleId="a7">
    <w:name w:val="annotation text"/>
    <w:basedOn w:val="a"/>
    <w:semiHidden/>
  </w:style>
  <w:style w:type="character" w:customStyle="1" w:styleId="a4">
    <w:name w:val="Верхний колонтитул Знак"/>
    <w:link w:val="a3"/>
    <w:uiPriority w:val="99"/>
    <w:rsid w:val="00372122"/>
    <w:rPr>
      <w:lang w:eastAsia="en-US"/>
    </w:rPr>
  </w:style>
  <w:style w:type="paragraph" w:customStyle="1" w:styleId="a8">
    <w:name w:val="Автозамена"/>
    <w:rsid w:val="00372122"/>
    <w:pPr>
      <w:spacing w:after="200" w:line="276" w:lineRule="auto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New%20Leader%200.1.15\Template\LSN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LSN4</Template>
  <TotalTime>125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DASoft</Company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User</dc:creator>
  <cp:lastModifiedBy>1</cp:lastModifiedBy>
  <cp:revision>20</cp:revision>
  <cp:lastPrinted>2014-09-26T07:11:00Z</cp:lastPrinted>
  <dcterms:created xsi:type="dcterms:W3CDTF">2014-09-08T06:45:00Z</dcterms:created>
  <dcterms:modified xsi:type="dcterms:W3CDTF">2016-04-13T07:49:00Z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metaNumber">
    <vt:lpwstr>900166</vt:lpwstr>
  </property>
  <property fmtid="{D5CDD505-2E9C-101B-9397-08002B2CF9AE}" pid="3" name="SmetaDate">
    <vt:filetime>2014-08-17T20:00:00Z</vt:filetime>
  </property>
  <property fmtid="{D5CDD505-2E9C-101B-9397-08002B2CF9AE}" pid="4" name="SmetaName">
    <vt:lpwstr>Укладка геомембраны, монтаж сетей сбора фильтрата и биогаза, монтаж емкостей для сбора фильтрата и биогаза на полигоне ТБО</vt:lpwstr>
  </property>
  <property fmtid="{D5CDD505-2E9C-101B-9397-08002B2CF9AE}" pid="5" name="ForvisPhone">
    <vt:lpwstr>тел. (812)-376-05-06</vt:lpwstr>
  </property>
</Properties>
</file>