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56BB5">
            <w:pPr>
              <w:numPr>
                <w:ilvl w:val="0"/>
                <w:numId w:val="2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9D38D3">
            <w:pPr>
              <w:numPr>
                <w:ilvl w:val="0"/>
                <w:numId w:val="2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9D38D3">
              <w:rPr>
                <w:i w:val="0"/>
                <w:sz w:val="18"/>
                <w:szCs w:val="18"/>
              </w:rPr>
              <w:t>поставки</w:t>
            </w:r>
            <w:r w:rsidR="00E63A69">
              <w:rPr>
                <w:i w:val="0"/>
              </w:rPr>
              <w:t xml:space="preserve">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356BB5">
      <w:pPr>
        <w:pStyle w:val="1"/>
        <w:numPr>
          <w:ilvl w:val="0"/>
          <w:numId w:val="2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AB2D96" w:rsidRDefault="005A1FD5" w:rsidP="00356BB5">
      <w:pPr>
        <w:pStyle w:val="a3"/>
        <w:numPr>
          <w:ilvl w:val="0"/>
          <w:numId w:val="2"/>
        </w:numPr>
        <w:jc w:val="center"/>
        <w:rPr>
          <w:b/>
          <w:i w:val="0"/>
          <w:sz w:val="24"/>
          <w:szCs w:val="24"/>
        </w:rPr>
      </w:pPr>
      <w:r w:rsidRPr="00AB2D96">
        <w:rPr>
          <w:b/>
          <w:i w:val="0"/>
          <w:sz w:val="24"/>
          <w:szCs w:val="24"/>
        </w:rPr>
        <w:t>На</w:t>
      </w:r>
      <w:r w:rsidR="00307A34" w:rsidRPr="00AB2D96">
        <w:rPr>
          <w:b/>
          <w:i w:val="0"/>
          <w:sz w:val="24"/>
          <w:szCs w:val="24"/>
        </w:rPr>
        <w:t xml:space="preserve"> </w:t>
      </w:r>
      <w:r w:rsidR="009D38D3">
        <w:rPr>
          <w:b/>
          <w:i w:val="0"/>
          <w:sz w:val="24"/>
          <w:szCs w:val="24"/>
        </w:rPr>
        <w:t>поставку офисной мебели</w:t>
      </w:r>
      <w:r w:rsidR="00AB2D96" w:rsidRPr="00AB2D96">
        <w:rPr>
          <w:b/>
          <w:i w:val="0"/>
          <w:sz w:val="24"/>
          <w:szCs w:val="24"/>
        </w:rPr>
        <w:t xml:space="preserve"> для нужд ООО «МАГ Груп»</w:t>
      </w:r>
      <w:r w:rsidR="005364C5" w:rsidRPr="00AB2D96">
        <w:rPr>
          <w:b/>
          <w:i w:val="0"/>
          <w:sz w:val="24"/>
          <w:szCs w:val="24"/>
        </w:rPr>
        <w:t>.</w:t>
      </w:r>
    </w:p>
    <w:p w:rsidR="00DE2B08" w:rsidRPr="00553D64" w:rsidRDefault="00DE2B08" w:rsidP="00356BB5">
      <w:pPr>
        <w:pStyle w:val="a3"/>
        <w:numPr>
          <w:ilvl w:val="0"/>
          <w:numId w:val="2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AB2D96" w:rsidTr="00B27F7D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№</w:t>
            </w: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AB2D96">
              <w:rPr>
                <w:i w:val="0"/>
                <w:sz w:val="22"/>
                <w:szCs w:val="22"/>
              </w:rPr>
              <w:t>п</w:t>
            </w:r>
            <w:proofErr w:type="gramEnd"/>
            <w:r w:rsidRPr="00AB2D96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DE2B08" w:rsidRPr="00AB2D96" w:rsidTr="00B27F7D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AB2D96" w:rsidRDefault="00DE2B08" w:rsidP="00B27F7D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AB2D96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Условия, определенные Договором;</w:t>
            </w:r>
          </w:p>
          <w:p w:rsidR="00DE2B08" w:rsidRPr="00AB2D96" w:rsidRDefault="00DE2B08" w:rsidP="00AB2D96">
            <w:pPr>
              <w:jc w:val="left"/>
              <w:rPr>
                <w:i w:val="0"/>
              </w:rPr>
            </w:pPr>
            <w:r w:rsidRPr="00AB2D96">
              <w:rPr>
                <w:i w:val="0"/>
              </w:rPr>
              <w:t>Спецификация № 1;</w:t>
            </w:r>
          </w:p>
          <w:p w:rsidR="00DE2B08" w:rsidRPr="00AB2D96" w:rsidRDefault="00DE2B08" w:rsidP="00B27F7D">
            <w:pPr>
              <w:rPr>
                <w:i w:val="0"/>
              </w:rPr>
            </w:pP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ООО «МАГ Груп</w:t>
            </w:r>
            <w:r w:rsidRPr="00AB2D96">
              <w:rPr>
                <w:i w:val="0"/>
                <w:color w:val="000000"/>
                <w:sz w:val="22"/>
                <w:szCs w:val="22"/>
              </w:rPr>
              <w:t>»</w:t>
            </w: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color w:val="000000"/>
                <w:sz w:val="22"/>
                <w:szCs w:val="22"/>
              </w:rPr>
              <w:t>«Современный сортировочный  комплекс ТБО  на территории  действующего полигона твёрдых бытовых отходов «МАГ-1».</w:t>
            </w:r>
            <w:r w:rsidRPr="00AB2D96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DE2B08" w:rsidRPr="00AB2D96" w:rsidTr="00B27F7D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Pr="00AB2D96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AB2D96" w:rsidRDefault="00DE2B08" w:rsidP="00DE2B08">
      <w:pPr>
        <w:rPr>
          <w:i w:val="0"/>
        </w:rPr>
      </w:pPr>
    </w:p>
    <w:p w:rsidR="00DE2B08" w:rsidRPr="00AB2D96" w:rsidRDefault="00DE2B08" w:rsidP="00DE2B08">
      <w:pPr>
        <w:rPr>
          <w:i w:val="0"/>
        </w:rPr>
      </w:pPr>
      <w:r w:rsidRPr="00AB2D96">
        <w:rPr>
          <w:i w:val="0"/>
        </w:rPr>
        <w:t xml:space="preserve"> </w:t>
      </w:r>
    </w:p>
    <w:tbl>
      <w:tblPr>
        <w:tblW w:w="965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5245"/>
        <w:gridCol w:w="1984"/>
      </w:tblGrid>
      <w:tr w:rsidR="009D38D3" w:rsidRPr="009D38D3" w:rsidTr="009D38D3">
        <w:trPr>
          <w:trHeight w:val="61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</w:rPr>
            </w:pPr>
            <w:r w:rsidRPr="009D38D3">
              <w:rPr>
                <w:b/>
                <w:bCs/>
                <w:i w:val="0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</w:rPr>
            </w:pPr>
            <w:r w:rsidRPr="009D38D3">
              <w:rPr>
                <w:b/>
                <w:bCs/>
                <w:i w:val="0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</w:rPr>
            </w:pPr>
            <w:r w:rsidRPr="009D38D3">
              <w:rPr>
                <w:b/>
                <w:bCs/>
                <w:i w:val="0"/>
                <w:color w:val="000000"/>
                <w:sz w:val="22"/>
                <w:szCs w:val="22"/>
              </w:rPr>
              <w:t>Описание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</w:rPr>
            </w:pPr>
            <w:r w:rsidRPr="009D38D3">
              <w:rPr>
                <w:b/>
                <w:bCs/>
                <w:i w:val="0"/>
                <w:color w:val="000000"/>
                <w:sz w:val="22"/>
                <w:szCs w:val="22"/>
              </w:rPr>
              <w:t>Кол-во</w:t>
            </w:r>
          </w:p>
        </w:tc>
      </w:tr>
      <w:tr w:rsidR="009D38D3" w:rsidRPr="009D38D3" w:rsidTr="009D38D3">
        <w:trPr>
          <w:trHeight w:val="659"/>
          <w:jc w:val="center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8D3" w:rsidRPr="009D38D3" w:rsidRDefault="009D38D3" w:rsidP="009D38D3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9D38D3">
              <w:rPr>
                <w:bCs/>
                <w:i w:val="0"/>
                <w:sz w:val="22"/>
                <w:szCs w:val="22"/>
              </w:rPr>
              <w:t>Раздел 1. Поставка</w:t>
            </w:r>
          </w:p>
          <w:p w:rsidR="009D38D3" w:rsidRPr="009D38D3" w:rsidRDefault="009D38D3" w:rsidP="009D38D3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9D38D3">
              <w:rPr>
                <w:bCs/>
                <w:i w:val="0"/>
                <w:sz w:val="22"/>
                <w:szCs w:val="22"/>
              </w:rPr>
              <w:t>Поставка офисной мебели</w:t>
            </w:r>
          </w:p>
          <w:p w:rsidR="009D38D3" w:rsidRPr="009D38D3" w:rsidRDefault="009D38D3" w:rsidP="009D38D3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</w:rPr>
            </w:pPr>
          </w:p>
        </w:tc>
      </w:tr>
      <w:tr w:rsidR="009D38D3" w:rsidRPr="009D38D3" w:rsidTr="009D38D3">
        <w:trPr>
          <w:trHeight w:val="3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Вешалка напольная СС №3 или подобная на 5 персон черная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Наименование модели: СС N3 или аналогичная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каркаса: черный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основания: сталь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Каркас: сталь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400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400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1850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12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Наличие в салоне: нет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Страна происхождения: Россия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3</w:t>
            </w:r>
          </w:p>
        </w:tc>
      </w:tr>
      <w:tr w:rsidR="009D38D3" w:rsidRPr="009D38D3" w:rsidTr="009D38D3">
        <w:trPr>
          <w:trHeight w:val="45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Стол письменный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 xml:space="preserve"> Э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>ко или подобная 1400 (орех, 1400x600x740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Коллекция: Мебель для персонала Эко или аналогичная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Наименование группы товаро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в(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>ТГ): Столы письменные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покрытия: орех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основания: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столешницы: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Толщина столешницы,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мм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>: 18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кромки: ПВX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24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Страна происхождения: Россия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Тип стола: прямой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Высота: 740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Глубина: 600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Ширина: 1400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16</w:t>
            </w:r>
          </w:p>
        </w:tc>
      </w:tr>
      <w:tr w:rsidR="009D38D3" w:rsidRPr="009D38D3" w:rsidTr="009D38D3">
        <w:trPr>
          <w:trHeight w:val="3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Тумба под оргтехнику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 xml:space="preserve"> Э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>ко или подобная (орех, 720x600x740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Коллекция: Мебель для персонала Эко или аналогичная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24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Комплектующие: нет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Замок: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Нет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кромки: ПВ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X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покрытия: орех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740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600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720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4</w:t>
            </w:r>
          </w:p>
        </w:tc>
      </w:tr>
      <w:tr w:rsidR="009D38D3" w:rsidRPr="009D38D3" w:rsidTr="009D38D3">
        <w:trPr>
          <w:trHeight w:val="36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Шкаф для документов высокий полузакрытый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 xml:space="preserve"> Э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>ко или аналогичная (орех, 720x355x1830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Коллекция: Мебель для персонала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 xml:space="preserve"> Э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 xml:space="preserve">ко или аналогичная 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Пять полок по всей ширине шкафа, две полки снизу закрыты двумя дверками.                                                                                 Гарантийный срок: 24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Замок: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Нет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кромки: ПВ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X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покрытия: орех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1830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355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720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10</w:t>
            </w:r>
          </w:p>
        </w:tc>
      </w:tr>
      <w:tr w:rsidR="009D38D3" w:rsidRPr="009D38D3" w:rsidTr="009D38D3">
        <w:trPr>
          <w:trHeight w:val="36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Шкаф для одежды высокий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 xml:space="preserve"> Э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>ко или аналогичная (орех, 720x355x1830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Коллекция: Мебель для персонала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 xml:space="preserve"> Э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 xml:space="preserve">ко или аналогичная 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Одна дверь на всю высоту шкафа, одна полка для головных уборов сверху.                                                                           Гарантийный срок: 24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Замок: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Нет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кромки: ПВ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X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покрытия: орех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1830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355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720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</w:t>
            </w:r>
          </w:p>
        </w:tc>
      </w:tr>
      <w:tr w:rsidR="009D38D3" w:rsidRPr="009D38D3" w:rsidTr="009D38D3">
        <w:trPr>
          <w:trHeight w:val="3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Табурет ТП01 или подобный черный (пластик/металл черный)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Материал обивки: пластик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обивки: черный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br/>
              <w:t>М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>акс. статическая нагрузка, кг: 80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Каркас: металл/черный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каркаса: черный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Диаметр сиденья: 320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462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Страна производства: Россия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12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сборка не требуется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Ценовая категория: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24</w:t>
            </w:r>
          </w:p>
        </w:tc>
      </w:tr>
      <w:tr w:rsidR="009D38D3" w:rsidRPr="009D38D3" w:rsidTr="009D38D3">
        <w:trPr>
          <w:trHeight w:val="27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Зеркало навесное для шкафов и гардеробов (700x300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Гарантийный срок: 12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каркаса: стекло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Наличие полки: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Нет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Форма полотна: прямоугольная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сборка не требуется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Наличие товара в салоне: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Нет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Наличие в салоне: нет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Высота: 700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Ширина: 300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2</w:t>
            </w:r>
          </w:p>
        </w:tc>
      </w:tr>
      <w:tr w:rsidR="009D38D3" w:rsidRPr="009D38D3" w:rsidTr="009D38D3">
        <w:trPr>
          <w:trHeight w:val="15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Стул для посетителей Серна  или аналогичный черный (ткань/металл черный)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Каркас: металл/черный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обивки: черный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обивки: ткань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Макс. статическая нагрузка, кг: 100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6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29</w:t>
            </w:r>
          </w:p>
        </w:tc>
      </w:tr>
      <w:tr w:rsidR="009D38D3" w:rsidRPr="009D38D3" w:rsidTr="009D38D3">
        <w:trPr>
          <w:trHeight w:val="18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Вешалка-плечики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пластмассовая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Attache</w:t>
            </w:r>
            <w:proofErr w:type="spellEnd"/>
            <w:r w:rsidRPr="009D38D3">
              <w:rPr>
                <w:i w:val="0"/>
                <w:color w:val="000000"/>
                <w:sz w:val="22"/>
                <w:szCs w:val="22"/>
              </w:rPr>
              <w:t xml:space="preserve">  или подобная с перекладиной черная (размер 48-50)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Торговая марка: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Attache</w:t>
            </w:r>
            <w:proofErr w:type="spellEnd"/>
            <w:r w:rsidRPr="009D38D3">
              <w:rPr>
                <w:i w:val="0"/>
                <w:color w:val="000000"/>
                <w:sz w:val="22"/>
                <w:szCs w:val="22"/>
              </w:rPr>
              <w:t xml:space="preserve"> или аналогичная 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каркаса: пластик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каркаса: черный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Размер модели: 48-50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12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Ширина: 450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40</w:t>
            </w:r>
          </w:p>
        </w:tc>
      </w:tr>
      <w:tr w:rsidR="009D38D3" w:rsidRPr="009D38D3" w:rsidTr="009D38D3">
        <w:trPr>
          <w:trHeight w:val="36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Стол обеденный Ривьера или подобный складной (1200х700х750 мм) орех донской/металлик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Торговая марка: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Мебельторг</w:t>
            </w:r>
            <w:proofErr w:type="spellEnd"/>
            <w:r w:rsidRPr="009D38D3">
              <w:rPr>
                <w:i w:val="0"/>
                <w:color w:val="000000"/>
                <w:sz w:val="22"/>
                <w:szCs w:val="22"/>
              </w:rPr>
              <w:t xml:space="preserve"> или аналогичная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750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700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1200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Наличие в салоне: нет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сборка не требуется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Ценовая категория: стандарт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Каркас: металлический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столешницы: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столешницы: орех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12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Складной: 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7</w:t>
            </w:r>
          </w:p>
        </w:tc>
      </w:tr>
      <w:tr w:rsidR="009D38D3" w:rsidRPr="009D38D3" w:rsidTr="009D38D3">
        <w:trPr>
          <w:trHeight w:val="3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Тумба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выкатная</w:t>
            </w:r>
            <w:proofErr w:type="spellEnd"/>
            <w:r w:rsidRPr="009D38D3">
              <w:rPr>
                <w:i w:val="0"/>
                <w:color w:val="000000"/>
                <w:sz w:val="22"/>
                <w:szCs w:val="22"/>
              </w:rPr>
              <w:t xml:space="preserve"> Сатурн-Д  или аналогичная (яблоня, 428x508x660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Коллекция: Кабинет Сатурн-Д или аналогичный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12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Комплектующие: нет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покрытия: яблоня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660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508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428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кромки: ПВ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X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 xml:space="preserve">                                                                    Позиции №11, 12, 13, 14, 15 должны быть из одной коллекции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</w:t>
            </w:r>
          </w:p>
        </w:tc>
      </w:tr>
      <w:tr w:rsidR="009D38D3" w:rsidRPr="009D38D3" w:rsidTr="009D38D3">
        <w:trPr>
          <w:trHeight w:val="39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Брифинг-приставка к столам Сатурн-Д или аналогичная  (яблоня, 1200x750x764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Коллекция: Кабинет Сатурн-Д или аналогичный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покрытия: яблоня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1200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750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764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кромки: ПВ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X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Видимая толщина столешницы: 32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Двери: Нет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Комплектующие: нет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12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Позиции №11, 12, 13, 14, 15 должны быть из одной коллекции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</w:t>
            </w:r>
          </w:p>
        </w:tc>
      </w:tr>
      <w:tr w:rsidR="009D38D3" w:rsidRPr="009D38D3" w:rsidTr="009D38D3">
        <w:trPr>
          <w:trHeight w:val="3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Шкаф для одежды Сатурн-Д или аналогичная  (яблоня, 602x420x2000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Коллекция: Кабинет Сатурн-Д или аналогичный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покрытия: яблоня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2000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420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602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12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Комплектующие: нет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кромки: ПВ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X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 xml:space="preserve">                                                                Позиции №11, 12, 13, 14, 15 должны быть из одной коллекции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</w:t>
            </w:r>
          </w:p>
        </w:tc>
      </w:tr>
      <w:tr w:rsidR="009D38D3" w:rsidRPr="009D38D3" w:rsidTr="009D38D3">
        <w:trPr>
          <w:trHeight w:val="36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Стол руководителя эргономичный Сатурн-Д  или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аналогичнаы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й</w:t>
            </w:r>
            <w:proofErr w:type="spellEnd"/>
            <w:r w:rsidRPr="009D38D3">
              <w:rPr>
                <w:i w:val="0"/>
                <w:color w:val="000000"/>
                <w:sz w:val="22"/>
                <w:szCs w:val="22"/>
              </w:rPr>
              <w:t>(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>яблоня, 1600x800x764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Коллекция: Кабинет Сатурн-Д или аналогичная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покрытия: яблоня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1600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800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764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кромки: ПВX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Видимая толщина столешницы: 32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Комплектующие: нет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12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Позиции №11, 12, 13, 14, 15 должны быть из одной коллекции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</w:t>
            </w:r>
          </w:p>
        </w:tc>
      </w:tr>
      <w:tr w:rsidR="009D38D3" w:rsidRPr="009D38D3" w:rsidTr="009D38D3">
        <w:trPr>
          <w:trHeight w:val="3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Стеллаж Сатурн-Д широкий (яблоня, 802x420x2000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Коллекция: Кабинет Сатурн-Д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покрытия: яблоня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804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420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2000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кромки: ПВX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Комплектующие: нет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12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Позиции №11, 12, 13, 14, 15 должны быть из одной коллекции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</w:t>
            </w:r>
          </w:p>
        </w:tc>
      </w:tr>
      <w:tr w:rsidR="009D38D3" w:rsidRPr="009D38D3" w:rsidTr="009D38D3">
        <w:trPr>
          <w:trHeight w:val="27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Зеркало настенное Мир  или подобный каштан (340x940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Высота (Габарит Y) полотна,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мм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>: 892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каркаса: МДФ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полки: -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Наличие полки: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Нет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Форма полотна: прямоугольная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рамы: каштан или орех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сборка не требуется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Высота: 940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Ширина: 340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3</w:t>
            </w:r>
          </w:p>
        </w:tc>
      </w:tr>
      <w:tr w:rsidR="009D38D3" w:rsidRPr="009D38D3" w:rsidTr="009D38D3">
        <w:trPr>
          <w:trHeight w:val="36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Тумба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выкатная</w:t>
            </w:r>
            <w:proofErr w:type="spellEnd"/>
            <w:r w:rsidRPr="009D38D3">
              <w:rPr>
                <w:i w:val="0"/>
                <w:color w:val="000000"/>
                <w:sz w:val="22"/>
                <w:szCs w:val="22"/>
              </w:rPr>
              <w:t xml:space="preserve"> ЭКО  или аналогичная 2500 c замком (орех, 3 ящика, 404х454х573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Коллекция: Мебель для персонала Эко или аналогичная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24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Комплектующие: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Нет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Замок: Да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кромки: ПВ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X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покрытия: орех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573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454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404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Тип замка: на один ящик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16</w:t>
            </w:r>
          </w:p>
        </w:tc>
      </w:tr>
      <w:tr w:rsidR="009D38D3" w:rsidRPr="009D38D3" w:rsidTr="009D38D3">
        <w:trPr>
          <w:trHeight w:val="42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Кресло офисное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Prestige</w:t>
            </w:r>
            <w:proofErr w:type="spellEnd"/>
            <w:r w:rsidRPr="009D38D3">
              <w:rPr>
                <w:i w:val="0"/>
                <w:color w:val="000000"/>
                <w:sz w:val="22"/>
                <w:szCs w:val="22"/>
              </w:rPr>
              <w:t xml:space="preserve"> O  или аналогичное</w:t>
            </w:r>
          </w:p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черное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 xml:space="preserve"> (ткань/пластик)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Материал обивки: ткань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обивки: черный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Макс. статическая нагрузка, кг: 80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крестовины: пластик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Механизм качания: пружинный механизм поддержки спины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подлокотников: пластик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подлокотников: черный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6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Страна происхождения: Россия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Ортопедические свойства: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Нет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Ценовая категория: бюджет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Подлокотники: Да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Диаметр штока колесных опор: 11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10</w:t>
            </w:r>
          </w:p>
        </w:tc>
      </w:tr>
      <w:tr w:rsidR="009D38D3" w:rsidRPr="009D38D3" w:rsidTr="009D38D3">
        <w:trPr>
          <w:trHeight w:val="33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Тумба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 xml:space="preserve"> открытая Профит или аналогичная</w:t>
            </w:r>
          </w:p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  2694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белая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 xml:space="preserve"> (1200х404х740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Коллекция: Мебель для персонала Профит или аналогичная 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4 полки                                                                                         Гарантийный срок: 24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Замок: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Нет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кромки: ПВ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X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покрытия: белый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740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404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1200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3</w:t>
            </w:r>
          </w:p>
        </w:tc>
      </w:tr>
      <w:tr w:rsidR="009D38D3" w:rsidRPr="009D38D3" w:rsidTr="009D38D3">
        <w:trPr>
          <w:trHeight w:val="27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Стул для посетителей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>зо или аналогичный черный (ткань/металл черный)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Торговая марка: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EasyChair</w:t>
            </w:r>
            <w:proofErr w:type="spellEnd"/>
            <w:r w:rsidRPr="009D38D3">
              <w:rPr>
                <w:i w:val="0"/>
                <w:color w:val="000000"/>
                <w:sz w:val="22"/>
                <w:szCs w:val="22"/>
              </w:rPr>
              <w:t xml:space="preserve"> или аналогичная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Наличие в салоне: нет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Каркас: металл/черный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сборка не требуется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обивки: черный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обивки: ткань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Макс. статическая нагрузка, кг: 100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6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Количество в упаковке: 1 шт.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35</w:t>
            </w:r>
          </w:p>
        </w:tc>
      </w:tr>
      <w:tr w:rsidR="009D38D3" w:rsidRPr="009D38D3" w:rsidTr="009D38D3">
        <w:trPr>
          <w:trHeight w:val="27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Конференц-столик для стула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Rio</w:t>
            </w:r>
            <w:proofErr w:type="spellEnd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 xml:space="preserve">зо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Совместимый с позицией № 20                                                  Назначение: для стульев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Rio</w:t>
            </w:r>
            <w:proofErr w:type="spellEnd"/>
            <w:r w:rsidRPr="009D38D3">
              <w:rPr>
                <w:i w:val="0"/>
                <w:color w:val="000000"/>
                <w:sz w:val="22"/>
                <w:szCs w:val="22"/>
              </w:rPr>
              <w:t xml:space="preserve"> (ИЗО)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Комплектующие: крепления к стулу                                           Материал: пластик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Цвет: черный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370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270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6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35</w:t>
            </w:r>
          </w:p>
        </w:tc>
      </w:tr>
      <w:tr w:rsidR="009D38D3" w:rsidRPr="009D38D3" w:rsidTr="009D38D3">
        <w:trPr>
          <w:trHeight w:val="48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Стол письменный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Easy</w:t>
            </w:r>
            <w:proofErr w:type="spellEnd"/>
            <w:r w:rsidRPr="009D38D3">
              <w:rPr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Standard</w:t>
            </w:r>
            <w:proofErr w:type="spellEnd"/>
            <w:r w:rsidRPr="009D38D3">
              <w:rPr>
                <w:i w:val="0"/>
                <w:color w:val="000000"/>
                <w:sz w:val="22"/>
                <w:szCs w:val="22"/>
              </w:rPr>
              <w:t xml:space="preserve"> 904003  или аналогичный (светлый дуб/серый, 1200x600x740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Торговая марка: EASY TO LEAD или аналогичная 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Коллекция: Мебель для персонала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Easy</w:t>
            </w:r>
            <w:proofErr w:type="spellEnd"/>
            <w:r w:rsidRPr="009D38D3">
              <w:rPr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38D3">
              <w:rPr>
                <w:i w:val="0"/>
                <w:color w:val="000000"/>
                <w:sz w:val="22"/>
                <w:szCs w:val="22"/>
              </w:rPr>
              <w:t>Standard</w:t>
            </w:r>
            <w:proofErr w:type="spellEnd"/>
            <w:r w:rsidRPr="009D38D3">
              <w:rPr>
                <w:i w:val="0"/>
                <w:color w:val="000000"/>
                <w:sz w:val="22"/>
                <w:szCs w:val="22"/>
              </w:rPr>
              <w:t xml:space="preserve"> или подобная 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Наименование группы товаро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в(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>ТГ): Столы письменные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покрытия: светлый дуб/серый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основания: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столешницы: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Толщина столешницы,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мм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t>: 18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кромки: ПВX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Гарантийный срок: 24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Страна происхождения: Россия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Тип стола: прямой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Высота: 740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Глубина: 600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Ширина: 1200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6</w:t>
            </w:r>
          </w:p>
        </w:tc>
      </w:tr>
      <w:tr w:rsidR="009D38D3" w:rsidRPr="009D38D3" w:rsidTr="009D38D3">
        <w:trPr>
          <w:trHeight w:val="360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Шкаф колонка открытый Профит  или аналогичный С15.13 белый (400х384х1944 мм)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D3" w:rsidRPr="009D38D3" w:rsidRDefault="009D38D3" w:rsidP="009D38D3">
            <w:pPr>
              <w:jc w:val="left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 xml:space="preserve">Коллекция: Мебель для персонала Профит или аналогичная 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5 полок                                                                                           Гарантийный срок: 24 </w:t>
            </w:r>
            <w:proofErr w:type="spellStart"/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 xml:space="preserve">Замок: 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Нет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 кромки: ПВ</w:t>
            </w:r>
            <w:proofErr w:type="gramStart"/>
            <w:r w:rsidRPr="009D38D3">
              <w:rPr>
                <w:i w:val="0"/>
                <w:color w:val="000000"/>
                <w:sz w:val="22"/>
                <w:szCs w:val="22"/>
              </w:rPr>
              <w:t>X</w:t>
            </w:r>
            <w:proofErr w:type="gramEnd"/>
            <w:r w:rsidRPr="009D38D3">
              <w:rPr>
                <w:i w:val="0"/>
                <w:color w:val="000000"/>
                <w:sz w:val="22"/>
                <w:szCs w:val="22"/>
              </w:rPr>
              <w:br/>
              <w:t>Цвет покрытия: белый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Высота (Габарит Y): 1944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Глубина (Габарит Z): 384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Ширина (Габарит X): 400 мм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Материал: ЛДСП</w:t>
            </w:r>
            <w:r w:rsidRPr="009D38D3">
              <w:rPr>
                <w:i w:val="0"/>
                <w:color w:val="000000"/>
                <w:sz w:val="22"/>
                <w:szCs w:val="22"/>
              </w:rPr>
              <w:br/>
              <w:t>Сборка мебели: требуется сборка поставщиком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D3" w:rsidRPr="009D38D3" w:rsidRDefault="009D38D3" w:rsidP="009D38D3">
            <w:pPr>
              <w:jc w:val="center"/>
              <w:rPr>
                <w:i w:val="0"/>
                <w:color w:val="000000"/>
                <w:sz w:val="22"/>
                <w:szCs w:val="22"/>
              </w:rPr>
            </w:pPr>
            <w:r w:rsidRPr="009D38D3">
              <w:rPr>
                <w:i w:val="0"/>
                <w:color w:val="000000"/>
                <w:sz w:val="22"/>
                <w:szCs w:val="22"/>
              </w:rPr>
              <w:t>3</w:t>
            </w:r>
          </w:p>
        </w:tc>
      </w:tr>
    </w:tbl>
    <w:p w:rsidR="00DE2B08" w:rsidRPr="00CB6D85" w:rsidRDefault="00DE2B08" w:rsidP="00DE2B08">
      <w:pPr>
        <w:jc w:val="both"/>
      </w:pPr>
    </w:p>
    <w:p w:rsidR="00AB2D96" w:rsidRPr="00781E19" w:rsidRDefault="00AB2D96" w:rsidP="00AB2D96">
      <w:pPr>
        <w:jc w:val="center"/>
        <w:rPr>
          <w:sz w:val="24"/>
          <w:szCs w:val="24"/>
        </w:rPr>
      </w:pPr>
    </w:p>
    <w:p w:rsidR="00AB2D96" w:rsidRPr="00781E19" w:rsidRDefault="00AB2D96" w:rsidP="00AB2D96">
      <w:pPr>
        <w:jc w:val="left"/>
        <w:rPr>
          <w:sz w:val="24"/>
          <w:szCs w:val="24"/>
          <w:u w:val="single"/>
        </w:rPr>
      </w:pPr>
    </w:p>
    <w:p w:rsidR="009D38D3" w:rsidRPr="007E7FF0" w:rsidRDefault="009D38D3" w:rsidP="009D38D3">
      <w:pPr>
        <w:pStyle w:val="21"/>
        <w:ind w:firstLine="0"/>
        <w:jc w:val="both"/>
        <w:rPr>
          <w:i/>
          <w:szCs w:val="24"/>
          <w:lang w:val="ru-RU"/>
        </w:rPr>
      </w:pPr>
      <w:r w:rsidRPr="007E7FF0">
        <w:rPr>
          <w:i/>
          <w:szCs w:val="24"/>
          <w:u w:val="single"/>
          <w:lang w:val="ru-RU"/>
        </w:rPr>
        <w:t>Срок передачи Товара</w:t>
      </w:r>
      <w:r w:rsidRPr="007E7FF0">
        <w:rPr>
          <w:szCs w:val="24"/>
          <w:lang w:val="ru-RU"/>
        </w:rPr>
        <w:t xml:space="preserve">: </w:t>
      </w:r>
      <w:r w:rsidRPr="007E7FF0">
        <w:rPr>
          <w:i/>
          <w:szCs w:val="24"/>
          <w:lang w:val="ru-RU"/>
        </w:rPr>
        <w:t>не позднее 04.05.2018 г., а по отдельным позициям, согласованным Сторонами, не позднее 21.05.2018 г.</w:t>
      </w:r>
    </w:p>
    <w:p w:rsidR="00AB2D96" w:rsidRPr="007E7FF0" w:rsidRDefault="00AB2D96" w:rsidP="00AB2D96">
      <w:pPr>
        <w:jc w:val="left"/>
        <w:rPr>
          <w:sz w:val="24"/>
          <w:szCs w:val="24"/>
        </w:rPr>
      </w:pPr>
      <w:r w:rsidRPr="007E7FF0">
        <w:rPr>
          <w:sz w:val="24"/>
          <w:szCs w:val="24"/>
          <w:u w:val="single"/>
        </w:rPr>
        <w:t>Доставка</w:t>
      </w:r>
      <w:r w:rsidR="009D38D3" w:rsidRPr="007E7FF0">
        <w:rPr>
          <w:sz w:val="24"/>
          <w:szCs w:val="24"/>
          <w:u w:val="single"/>
        </w:rPr>
        <w:t xml:space="preserve"> и сборка</w:t>
      </w:r>
      <w:r w:rsidRPr="007E7FF0">
        <w:rPr>
          <w:sz w:val="24"/>
          <w:szCs w:val="24"/>
          <w:u w:val="single"/>
        </w:rPr>
        <w:t>:</w:t>
      </w:r>
      <w:r w:rsidRPr="007E7FF0">
        <w:rPr>
          <w:sz w:val="24"/>
          <w:szCs w:val="24"/>
        </w:rPr>
        <w:t xml:space="preserve"> силами и за счет </w:t>
      </w:r>
      <w:r w:rsidR="007E7ADA" w:rsidRPr="007E7FF0">
        <w:rPr>
          <w:sz w:val="24"/>
          <w:szCs w:val="24"/>
        </w:rPr>
        <w:t>Поставщика</w:t>
      </w:r>
      <w:r w:rsidRPr="007E7FF0">
        <w:rPr>
          <w:sz w:val="24"/>
          <w:szCs w:val="24"/>
        </w:rPr>
        <w:t>.</w:t>
      </w:r>
    </w:p>
    <w:p w:rsidR="00AB2D96" w:rsidRPr="007E7FF0" w:rsidRDefault="00AB2D96" w:rsidP="00AB2D96">
      <w:pPr>
        <w:jc w:val="left"/>
        <w:rPr>
          <w:sz w:val="24"/>
          <w:szCs w:val="24"/>
        </w:rPr>
      </w:pPr>
      <w:r w:rsidRPr="007E7FF0">
        <w:rPr>
          <w:sz w:val="24"/>
          <w:szCs w:val="24"/>
          <w:u w:val="single"/>
        </w:rPr>
        <w:t>Оплата:</w:t>
      </w:r>
      <w:r w:rsidRPr="007E7FF0">
        <w:rPr>
          <w:sz w:val="24"/>
          <w:szCs w:val="24"/>
        </w:rPr>
        <w:t xml:space="preserve"> в течение 60 (шестидесяти) банковских дней </w:t>
      </w:r>
      <w:r w:rsidRPr="007E7FF0">
        <w:rPr>
          <w:rFonts w:eastAsia="Times New Roman CYR"/>
          <w:sz w:val="24"/>
          <w:szCs w:val="24"/>
        </w:rPr>
        <w:t xml:space="preserve">после подписания Акта </w:t>
      </w:r>
      <w:r w:rsidR="007E7ADA" w:rsidRPr="007E7FF0">
        <w:rPr>
          <w:rFonts w:eastAsia="Times New Roman CYR"/>
          <w:sz w:val="24"/>
          <w:szCs w:val="24"/>
        </w:rPr>
        <w:t>приема передачи</w:t>
      </w:r>
      <w:r w:rsidRPr="007E7FF0">
        <w:rPr>
          <w:rFonts w:eastAsia="Times New Roman CYR"/>
          <w:sz w:val="24"/>
          <w:szCs w:val="24"/>
        </w:rPr>
        <w:t xml:space="preserve"> и выставления счета</w:t>
      </w:r>
      <w:r w:rsidR="007E7ADA" w:rsidRPr="007E7FF0">
        <w:rPr>
          <w:rFonts w:eastAsia="Times New Roman CYR"/>
          <w:sz w:val="24"/>
          <w:szCs w:val="24"/>
        </w:rPr>
        <w:t xml:space="preserve"> Поставщиком</w:t>
      </w:r>
      <w:proofErr w:type="gramStart"/>
      <w:r w:rsidRPr="007E7FF0">
        <w:rPr>
          <w:rFonts w:eastAsia="Times New Roman CYR"/>
          <w:sz w:val="24"/>
          <w:szCs w:val="24"/>
        </w:rPr>
        <w:t xml:space="preserve"> </w:t>
      </w:r>
      <w:r w:rsidRPr="007E7FF0">
        <w:rPr>
          <w:sz w:val="24"/>
          <w:szCs w:val="24"/>
        </w:rPr>
        <w:t>.</w:t>
      </w:r>
      <w:proofErr w:type="gramEnd"/>
    </w:p>
    <w:p w:rsidR="00AB2D96" w:rsidRPr="007E7FF0" w:rsidRDefault="00AB2D96" w:rsidP="00AB2D96">
      <w:pPr>
        <w:jc w:val="left"/>
        <w:rPr>
          <w:sz w:val="24"/>
          <w:szCs w:val="24"/>
          <w:u w:val="single"/>
        </w:rPr>
      </w:pPr>
      <w:r w:rsidRPr="007E7FF0">
        <w:rPr>
          <w:sz w:val="24"/>
          <w:szCs w:val="24"/>
          <w:u w:val="single"/>
        </w:rPr>
        <w:t xml:space="preserve">Гарантия: </w:t>
      </w:r>
      <w:r w:rsidR="009D38D3" w:rsidRPr="007E7FF0">
        <w:rPr>
          <w:sz w:val="24"/>
          <w:szCs w:val="24"/>
        </w:rPr>
        <w:t>2</w:t>
      </w:r>
      <w:r w:rsidR="007E7ADA" w:rsidRPr="007E7FF0">
        <w:rPr>
          <w:sz w:val="24"/>
          <w:szCs w:val="24"/>
        </w:rPr>
        <w:t>(</w:t>
      </w:r>
      <w:r w:rsidR="009D38D3" w:rsidRPr="007E7FF0">
        <w:rPr>
          <w:sz w:val="24"/>
          <w:szCs w:val="24"/>
        </w:rPr>
        <w:t>два</w:t>
      </w:r>
      <w:r w:rsidR="007E7ADA" w:rsidRPr="007E7FF0">
        <w:rPr>
          <w:sz w:val="24"/>
          <w:szCs w:val="24"/>
        </w:rPr>
        <w:t>) год</w:t>
      </w:r>
      <w:r w:rsidR="009D38D3" w:rsidRPr="007E7FF0">
        <w:rPr>
          <w:sz w:val="24"/>
          <w:szCs w:val="24"/>
        </w:rPr>
        <w:t>а</w:t>
      </w:r>
      <w:r w:rsidR="007E7ADA" w:rsidRPr="007E7FF0">
        <w:rPr>
          <w:sz w:val="24"/>
          <w:szCs w:val="24"/>
        </w:rPr>
        <w:t xml:space="preserve"> с момента передачи товара Покупателю.</w:t>
      </w:r>
    </w:p>
    <w:p w:rsidR="00DE2B08" w:rsidRPr="007E7FF0" w:rsidRDefault="00DE2B08" w:rsidP="00AB2D96">
      <w:pPr>
        <w:jc w:val="left"/>
        <w:rPr>
          <w:b/>
          <w:i w:val="0"/>
          <w:sz w:val="24"/>
          <w:szCs w:val="24"/>
        </w:rPr>
      </w:pPr>
      <w:bookmarkStart w:id="0" w:name="_GoBack"/>
      <w:bookmarkEnd w:id="0"/>
    </w:p>
    <w:sectPr w:rsidR="00DE2B08" w:rsidRPr="007E7FF0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63" w:rsidRDefault="00FB7563" w:rsidP="00B6079C">
      <w:pPr>
        <w:spacing w:line="240" w:lineRule="auto"/>
      </w:pPr>
      <w:r>
        <w:separator/>
      </w:r>
    </w:p>
  </w:endnote>
  <w:endnote w:type="continuationSeparator" w:id="0">
    <w:p w:rsidR="00FB7563" w:rsidRDefault="00FB7563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63" w:rsidRDefault="00FB7563" w:rsidP="00B6079C">
      <w:pPr>
        <w:spacing w:line="240" w:lineRule="auto"/>
      </w:pPr>
      <w:r>
        <w:separator/>
      </w:r>
    </w:p>
  </w:footnote>
  <w:footnote w:type="continuationSeparator" w:id="0">
    <w:p w:rsidR="00FB7563" w:rsidRDefault="00FB7563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E63A69" w:rsidRDefault="00E63A6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FF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63A69" w:rsidRDefault="00E63A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32163549"/>
    <w:multiLevelType w:val="hybridMultilevel"/>
    <w:tmpl w:val="CE869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2F3"/>
    <w:rsid w:val="001537A3"/>
    <w:rsid w:val="00154A98"/>
    <w:rsid w:val="001634F8"/>
    <w:rsid w:val="0018624F"/>
    <w:rsid w:val="00186FCA"/>
    <w:rsid w:val="001948A8"/>
    <w:rsid w:val="001973E6"/>
    <w:rsid w:val="00197D85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56BB5"/>
    <w:rsid w:val="003613D4"/>
    <w:rsid w:val="00361BE0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82A09"/>
    <w:rsid w:val="00584C79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E7ADA"/>
    <w:rsid w:val="007E7FF0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C17D3"/>
    <w:rsid w:val="008D1E49"/>
    <w:rsid w:val="008D4AE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942C2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D38D3"/>
    <w:rsid w:val="009E261F"/>
    <w:rsid w:val="009E4F31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2D96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5615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6DE3"/>
    <w:rsid w:val="00D07D19"/>
    <w:rsid w:val="00D11965"/>
    <w:rsid w:val="00D12348"/>
    <w:rsid w:val="00D12B71"/>
    <w:rsid w:val="00D17FA2"/>
    <w:rsid w:val="00D212FD"/>
    <w:rsid w:val="00D22429"/>
    <w:rsid w:val="00D236E1"/>
    <w:rsid w:val="00D238DB"/>
    <w:rsid w:val="00D25564"/>
    <w:rsid w:val="00D272CB"/>
    <w:rsid w:val="00D409D9"/>
    <w:rsid w:val="00D416F1"/>
    <w:rsid w:val="00D42121"/>
    <w:rsid w:val="00D440EF"/>
    <w:rsid w:val="00D47EFF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2B08"/>
    <w:rsid w:val="00DE6133"/>
    <w:rsid w:val="00DF4F78"/>
    <w:rsid w:val="00E178A2"/>
    <w:rsid w:val="00E33BDD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B7563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B2D96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B2D96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1D20A-DBED-40DF-9E0A-A6075009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23</cp:revision>
  <cp:lastPrinted>2018-02-09T07:39:00Z</cp:lastPrinted>
  <dcterms:created xsi:type="dcterms:W3CDTF">2018-02-08T11:39:00Z</dcterms:created>
  <dcterms:modified xsi:type="dcterms:W3CDTF">2018-04-19T16:28:00Z</dcterms:modified>
</cp:coreProperties>
</file>