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</w:t>
      </w:r>
      <w:r w:rsidR="00EE2BBF">
        <w:rPr>
          <w:b/>
          <w:sz w:val="24"/>
        </w:rPr>
        <w:t>2</w:t>
      </w:r>
      <w:r w:rsidR="002677C2">
        <w:rPr>
          <w:b/>
          <w:sz w:val="24"/>
        </w:rPr>
        <w:t>1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2677C2">
        <w:rPr>
          <w:b/>
          <w:sz w:val="24"/>
          <w:szCs w:val="24"/>
        </w:rPr>
        <w:t>1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proofErr w:type="gramStart"/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(далее</w:t>
      </w:r>
      <w:r w:rsidR="008569A6">
        <w:rPr>
          <w:sz w:val="25"/>
          <w:szCs w:val="25"/>
        </w:rPr>
        <w:t xml:space="preserve"> </w:t>
      </w:r>
      <w:r w:rsidR="00440457" w:rsidRPr="00093AB6">
        <w:rPr>
          <w:sz w:val="25"/>
          <w:szCs w:val="25"/>
        </w:rPr>
        <w:t>- Договор) о нижеследующем.</w:t>
      </w:r>
      <w:proofErr w:type="gramEnd"/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47588A" w:rsidRPr="0047588A">
        <w:rPr>
          <w:sz w:val="25"/>
          <w:szCs w:val="25"/>
        </w:rPr>
        <w:t xml:space="preserve">Поставщик обязуется поставить </w:t>
      </w:r>
      <w:r w:rsidR="008569A6">
        <w:rPr>
          <w:sz w:val="25"/>
          <w:szCs w:val="25"/>
        </w:rPr>
        <w:t xml:space="preserve">Покупателю </w:t>
      </w:r>
      <w:r w:rsidR="0047588A" w:rsidRPr="0047588A">
        <w:rPr>
          <w:sz w:val="25"/>
          <w:szCs w:val="25"/>
        </w:rPr>
        <w:t xml:space="preserve">трубы </w:t>
      </w:r>
      <w:proofErr w:type="spellStart"/>
      <w:r w:rsidR="0047588A" w:rsidRPr="0047588A">
        <w:rPr>
          <w:sz w:val="25"/>
          <w:szCs w:val="25"/>
        </w:rPr>
        <w:t>газовыпуска</w:t>
      </w:r>
      <w:proofErr w:type="spellEnd"/>
      <w:r w:rsidR="008569A6">
        <w:rPr>
          <w:sz w:val="25"/>
          <w:szCs w:val="25"/>
        </w:rPr>
        <w:t xml:space="preserve"> (далее – Т</w:t>
      </w:r>
      <w:r w:rsidR="0047588A" w:rsidRPr="0047588A">
        <w:rPr>
          <w:sz w:val="25"/>
          <w:szCs w:val="25"/>
        </w:rPr>
        <w:t>овар) в соответствии с Техническим заданием (Приложение № 1 к настоящему Договору), а Покупатель</w:t>
      </w:r>
      <w:r w:rsidR="008569A6">
        <w:rPr>
          <w:sz w:val="25"/>
          <w:szCs w:val="25"/>
        </w:rPr>
        <w:t xml:space="preserve"> обязуется</w:t>
      </w:r>
      <w:r w:rsidR="0047588A" w:rsidRPr="0047588A">
        <w:rPr>
          <w:sz w:val="25"/>
          <w:szCs w:val="25"/>
        </w:rPr>
        <w:t xml:space="preserve"> принять и  оплатить поставленный </w:t>
      </w:r>
      <w:r w:rsidR="008569A6">
        <w:rPr>
          <w:sz w:val="25"/>
          <w:szCs w:val="25"/>
        </w:rPr>
        <w:t>Т</w:t>
      </w:r>
      <w:r w:rsidR="0047588A" w:rsidRPr="0047588A">
        <w:rPr>
          <w:sz w:val="25"/>
          <w:szCs w:val="25"/>
        </w:rPr>
        <w:t>овар.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8569A6">
        <w:rPr>
          <w:sz w:val="25"/>
          <w:szCs w:val="25"/>
        </w:rPr>
        <w:t>Товара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</w:t>
      </w:r>
      <w:r w:rsidR="009C352B" w:rsidRPr="00093AB6">
        <w:rPr>
          <w:sz w:val="25"/>
          <w:szCs w:val="25"/>
        </w:rPr>
        <w:t xml:space="preserve">устанавливаются в </w:t>
      </w:r>
      <w:r w:rsidR="0047588A">
        <w:rPr>
          <w:sz w:val="25"/>
          <w:szCs w:val="25"/>
        </w:rPr>
        <w:t>Техническом задании (</w:t>
      </w:r>
      <w:r w:rsidR="00CE163E" w:rsidRPr="00093AB6">
        <w:rPr>
          <w:sz w:val="25"/>
          <w:szCs w:val="25"/>
        </w:rPr>
        <w:t>Приложения № 1</w:t>
      </w:r>
      <w:r w:rsidR="0047588A">
        <w:rPr>
          <w:sz w:val="25"/>
          <w:szCs w:val="25"/>
        </w:rPr>
        <w:t xml:space="preserve"> к Договору)</w:t>
      </w:r>
      <w:r w:rsidR="00333408">
        <w:rPr>
          <w:sz w:val="25"/>
          <w:szCs w:val="25"/>
        </w:rPr>
        <w:t>,</w:t>
      </w:r>
      <w:r w:rsidR="00CE163E" w:rsidRPr="00093AB6">
        <w:rPr>
          <w:sz w:val="25"/>
          <w:szCs w:val="25"/>
        </w:rPr>
        <w:t xml:space="preserve"> к</w:t>
      </w:r>
      <w:r w:rsidR="00333408">
        <w:rPr>
          <w:sz w:val="25"/>
          <w:szCs w:val="25"/>
        </w:rPr>
        <w:t xml:space="preserve">оторое является неотъемлемой частью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</w:t>
      </w:r>
      <w:r w:rsidR="00333408">
        <w:rPr>
          <w:sz w:val="25"/>
          <w:szCs w:val="25"/>
        </w:rPr>
        <w:t>а</w:t>
      </w:r>
      <w:r w:rsidR="00CE163E" w:rsidRPr="00093AB6">
        <w:rPr>
          <w:sz w:val="25"/>
          <w:szCs w:val="25"/>
        </w:rPr>
        <w:t>.</w:t>
      </w:r>
    </w:p>
    <w:p w:rsidR="00CE163E" w:rsidRPr="00093AB6" w:rsidRDefault="0047588A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>
        <w:rPr>
          <w:b/>
          <w:spacing w:val="-4"/>
          <w:sz w:val="25"/>
          <w:szCs w:val="25"/>
        </w:rPr>
        <w:t>2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>
        <w:rPr>
          <w:b/>
          <w:spacing w:val="-4"/>
          <w:sz w:val="25"/>
          <w:szCs w:val="25"/>
        </w:rPr>
        <w:t>товара</w:t>
      </w:r>
    </w:p>
    <w:p w:rsidR="00D2596E" w:rsidRPr="00093AB6" w:rsidRDefault="0047588A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2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Pr="0047588A">
        <w:rPr>
          <w:spacing w:val="-4"/>
          <w:sz w:val="25"/>
          <w:szCs w:val="25"/>
        </w:rPr>
        <w:t xml:space="preserve">Срок поставки </w:t>
      </w:r>
      <w:r w:rsidR="008569A6">
        <w:rPr>
          <w:spacing w:val="-4"/>
          <w:sz w:val="25"/>
          <w:szCs w:val="25"/>
        </w:rPr>
        <w:t xml:space="preserve"> Товара </w:t>
      </w:r>
      <w:r w:rsidRPr="0047588A">
        <w:rPr>
          <w:spacing w:val="-4"/>
          <w:sz w:val="25"/>
          <w:szCs w:val="25"/>
        </w:rPr>
        <w:t xml:space="preserve">– в течение 15 </w:t>
      </w:r>
      <w:r w:rsidR="008569A6">
        <w:rPr>
          <w:spacing w:val="-4"/>
          <w:sz w:val="25"/>
          <w:szCs w:val="25"/>
        </w:rPr>
        <w:t xml:space="preserve">(пятнадцати) </w:t>
      </w:r>
      <w:r w:rsidRPr="0047588A">
        <w:rPr>
          <w:spacing w:val="-4"/>
          <w:sz w:val="25"/>
          <w:szCs w:val="25"/>
        </w:rPr>
        <w:t>календарных дней с момента подписания</w:t>
      </w:r>
      <w:r w:rsidR="008569A6">
        <w:rPr>
          <w:spacing w:val="-4"/>
          <w:sz w:val="25"/>
          <w:szCs w:val="25"/>
        </w:rPr>
        <w:t xml:space="preserve"> настоящего  Д</w:t>
      </w:r>
      <w:r w:rsidRPr="0047588A">
        <w:rPr>
          <w:spacing w:val="-4"/>
          <w:sz w:val="25"/>
          <w:szCs w:val="25"/>
        </w:rPr>
        <w:t>оговора. Место поставки – Нижегородская область, г. Дзержинск, ш. Московское, 56, Полигон «МАГ-1». Место выгрузки товара указывает Покупатель.</w:t>
      </w:r>
      <w:r w:rsidR="00712149" w:rsidRPr="00093AB6">
        <w:rPr>
          <w:spacing w:val="-4"/>
          <w:sz w:val="25"/>
          <w:szCs w:val="25"/>
        </w:rPr>
        <w:t xml:space="preserve"> </w:t>
      </w:r>
    </w:p>
    <w:p w:rsidR="00CE163E" w:rsidRPr="00093AB6" w:rsidRDefault="0047588A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7D72B8" w:rsidRPr="00093AB6">
        <w:rPr>
          <w:sz w:val="25"/>
          <w:szCs w:val="25"/>
        </w:rPr>
        <w:t>.</w:t>
      </w:r>
      <w:r w:rsidR="008569A6">
        <w:rPr>
          <w:sz w:val="25"/>
          <w:szCs w:val="25"/>
        </w:rPr>
        <w:t>2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</w:t>
      </w:r>
      <w:r w:rsidR="008569A6">
        <w:rPr>
          <w:sz w:val="25"/>
          <w:szCs w:val="25"/>
        </w:rPr>
        <w:t>Т</w:t>
      </w:r>
      <w:r>
        <w:rPr>
          <w:sz w:val="25"/>
          <w:szCs w:val="25"/>
        </w:rPr>
        <w:t>овара</w:t>
      </w:r>
      <w:r w:rsidR="007D72B8" w:rsidRPr="00093AB6">
        <w:rPr>
          <w:sz w:val="25"/>
          <w:szCs w:val="25"/>
        </w:rPr>
        <w:t xml:space="preserve"> </w:t>
      </w:r>
      <w:r w:rsidR="008569A6">
        <w:rPr>
          <w:sz w:val="25"/>
          <w:szCs w:val="25"/>
        </w:rPr>
        <w:t>производится в день его</w:t>
      </w:r>
      <w:r w:rsidR="00B65F8A">
        <w:rPr>
          <w:sz w:val="25"/>
          <w:szCs w:val="25"/>
        </w:rPr>
        <w:t xml:space="preserve"> фактической поставки Покупателю</w:t>
      </w:r>
      <w:r w:rsidR="008569A6">
        <w:rPr>
          <w:sz w:val="25"/>
          <w:szCs w:val="25"/>
        </w:rPr>
        <w:t xml:space="preserve"> и оформляется </w:t>
      </w:r>
      <w:r w:rsidR="007D72B8" w:rsidRPr="00093AB6">
        <w:rPr>
          <w:sz w:val="25"/>
          <w:szCs w:val="25"/>
        </w:rPr>
        <w:t xml:space="preserve"> подписанием уполномоченными </w:t>
      </w:r>
      <w:r w:rsidR="008569A6">
        <w:rPr>
          <w:sz w:val="25"/>
          <w:szCs w:val="25"/>
        </w:rPr>
        <w:t>должным образом представителем Покупателя</w:t>
      </w:r>
      <w:r w:rsidR="007D72B8" w:rsidRPr="00093AB6">
        <w:rPr>
          <w:sz w:val="25"/>
          <w:szCs w:val="25"/>
        </w:rPr>
        <w:t xml:space="preserve"> </w:t>
      </w:r>
      <w:r w:rsidR="007B1DFF" w:rsidRPr="00093AB6">
        <w:rPr>
          <w:sz w:val="25"/>
          <w:szCs w:val="25"/>
        </w:rPr>
        <w:t>товарн</w:t>
      </w:r>
      <w:r w:rsidR="008569A6">
        <w:rPr>
          <w:sz w:val="25"/>
          <w:szCs w:val="25"/>
        </w:rPr>
        <w:t>ой накладной, либо УПД</w:t>
      </w:r>
      <w:r w:rsidR="007D72B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47588A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7D72B8" w:rsidRPr="00093AB6">
        <w:rPr>
          <w:sz w:val="25"/>
          <w:szCs w:val="25"/>
        </w:rPr>
        <w:t>.</w:t>
      </w:r>
      <w:r w:rsidR="00B65F8A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B65F8A">
        <w:rPr>
          <w:sz w:val="25"/>
          <w:szCs w:val="25"/>
        </w:rPr>
        <w:t>Товар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</w:t>
      </w:r>
      <w:r w:rsidR="00B65F8A">
        <w:rPr>
          <w:sz w:val="25"/>
          <w:szCs w:val="25"/>
        </w:rPr>
        <w:t xml:space="preserve">его </w:t>
      </w:r>
      <w:r w:rsidR="00CE163E" w:rsidRPr="00093AB6">
        <w:rPr>
          <w:sz w:val="25"/>
          <w:szCs w:val="25"/>
        </w:rPr>
        <w:t xml:space="preserve">принятия </w:t>
      </w:r>
      <w:r w:rsidR="00185821" w:rsidRPr="00093AB6">
        <w:rPr>
          <w:sz w:val="25"/>
          <w:szCs w:val="25"/>
        </w:rPr>
        <w:t xml:space="preserve"> в соответствии с п.</w:t>
      </w:r>
      <w:r>
        <w:rPr>
          <w:sz w:val="25"/>
          <w:szCs w:val="25"/>
        </w:rPr>
        <w:t>2</w:t>
      </w:r>
      <w:r w:rsidR="00185821" w:rsidRPr="00093AB6">
        <w:rPr>
          <w:sz w:val="25"/>
          <w:szCs w:val="25"/>
        </w:rPr>
        <w:t>.</w:t>
      </w:r>
      <w:r w:rsidR="00E31A74">
        <w:rPr>
          <w:sz w:val="25"/>
          <w:szCs w:val="25"/>
        </w:rPr>
        <w:t>2</w:t>
      </w:r>
      <w:r w:rsidR="00185821" w:rsidRPr="00093AB6">
        <w:rPr>
          <w:sz w:val="25"/>
          <w:szCs w:val="25"/>
        </w:rPr>
        <w:t xml:space="preserve">. </w:t>
      </w:r>
      <w:r w:rsidR="00B65F8A">
        <w:rPr>
          <w:sz w:val="25"/>
          <w:szCs w:val="25"/>
        </w:rPr>
        <w:t>Д</w:t>
      </w:r>
      <w:r w:rsidR="00185821" w:rsidRPr="00093AB6">
        <w:rPr>
          <w:sz w:val="25"/>
          <w:szCs w:val="25"/>
        </w:rPr>
        <w:t>оговора</w:t>
      </w:r>
      <w:r w:rsidR="00CE163E" w:rsidRPr="00093AB6">
        <w:rPr>
          <w:sz w:val="25"/>
          <w:szCs w:val="25"/>
        </w:rPr>
        <w:t>.</w:t>
      </w:r>
    </w:p>
    <w:p w:rsidR="0061018A" w:rsidRPr="00093AB6" w:rsidRDefault="004758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>
        <w:rPr>
          <w:b/>
          <w:snapToGrid w:val="0"/>
          <w:sz w:val="25"/>
          <w:szCs w:val="25"/>
        </w:rPr>
        <w:t>3</w:t>
      </w:r>
      <w:r w:rsidR="0061018A" w:rsidRPr="00093AB6">
        <w:rPr>
          <w:b/>
          <w:snapToGrid w:val="0"/>
          <w:sz w:val="25"/>
          <w:szCs w:val="25"/>
        </w:rPr>
        <w:t>. Права и обязанности Сторон</w:t>
      </w:r>
    </w:p>
    <w:p w:rsidR="0061018A" w:rsidRPr="00093AB6" w:rsidRDefault="004758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>
        <w:rPr>
          <w:snapToGrid w:val="0"/>
          <w:sz w:val="25"/>
          <w:szCs w:val="25"/>
        </w:rPr>
        <w:t>3</w:t>
      </w:r>
      <w:r w:rsidR="0061018A" w:rsidRPr="00093AB6">
        <w:rPr>
          <w:snapToGrid w:val="0"/>
          <w:sz w:val="25"/>
          <w:szCs w:val="25"/>
        </w:rPr>
        <w:t>.1. Поставщик обязан:</w:t>
      </w:r>
    </w:p>
    <w:p w:rsidR="0061018A" w:rsidRPr="00093AB6" w:rsidRDefault="004758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>
        <w:rPr>
          <w:snapToGrid w:val="0"/>
          <w:sz w:val="25"/>
          <w:szCs w:val="25"/>
        </w:rPr>
        <w:t>3</w:t>
      </w:r>
      <w:r w:rsidR="008A6DC0" w:rsidRPr="00093AB6">
        <w:rPr>
          <w:snapToGrid w:val="0"/>
          <w:sz w:val="25"/>
          <w:szCs w:val="25"/>
        </w:rPr>
        <w:t xml:space="preserve">.1.1. Произвести поставку </w:t>
      </w:r>
      <w:r w:rsidR="00B65F8A">
        <w:rPr>
          <w:snapToGrid w:val="0"/>
          <w:sz w:val="25"/>
          <w:szCs w:val="25"/>
        </w:rPr>
        <w:t>Т</w:t>
      </w:r>
      <w:r>
        <w:rPr>
          <w:snapToGrid w:val="0"/>
          <w:sz w:val="25"/>
          <w:szCs w:val="25"/>
        </w:rPr>
        <w:t>овара</w:t>
      </w:r>
      <w:r w:rsidR="008A6DC0" w:rsidRPr="00093AB6">
        <w:rPr>
          <w:snapToGrid w:val="0"/>
          <w:sz w:val="25"/>
          <w:szCs w:val="25"/>
        </w:rPr>
        <w:t xml:space="preserve"> </w:t>
      </w:r>
      <w:r w:rsidR="00ED24CF">
        <w:rPr>
          <w:snapToGrid w:val="0"/>
          <w:sz w:val="25"/>
          <w:szCs w:val="25"/>
        </w:rPr>
        <w:t>и его разгрузку в месте, указанном Покупател</w:t>
      </w:r>
      <w:r w:rsidR="00F31350">
        <w:rPr>
          <w:snapToGrid w:val="0"/>
          <w:sz w:val="25"/>
          <w:szCs w:val="25"/>
        </w:rPr>
        <w:t>е</w:t>
      </w:r>
      <w:r w:rsidR="00ED24CF">
        <w:rPr>
          <w:snapToGrid w:val="0"/>
          <w:sz w:val="25"/>
          <w:szCs w:val="25"/>
        </w:rPr>
        <w:t>м.</w:t>
      </w:r>
    </w:p>
    <w:p w:rsidR="0061018A" w:rsidRPr="00093AB6" w:rsidRDefault="0047588A" w:rsidP="0061018A">
      <w:pPr>
        <w:tabs>
          <w:tab w:val="left" w:pos="11057"/>
        </w:tabs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61018A" w:rsidRPr="00093AB6">
        <w:rPr>
          <w:sz w:val="25"/>
          <w:szCs w:val="25"/>
        </w:rPr>
        <w:t xml:space="preserve">.1.2. Поставить </w:t>
      </w:r>
      <w:r w:rsidR="00B65F8A">
        <w:rPr>
          <w:snapToGrid w:val="0"/>
          <w:sz w:val="25"/>
          <w:szCs w:val="25"/>
        </w:rPr>
        <w:t>Т</w:t>
      </w:r>
      <w:r>
        <w:rPr>
          <w:snapToGrid w:val="0"/>
          <w:sz w:val="25"/>
          <w:szCs w:val="25"/>
        </w:rPr>
        <w:t>овар</w:t>
      </w:r>
      <w:r w:rsidR="0061018A"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</w:t>
      </w:r>
      <w:r w:rsidR="00B65F8A">
        <w:rPr>
          <w:sz w:val="25"/>
          <w:szCs w:val="25"/>
        </w:rPr>
        <w:t>ми, обеспечивающими его сохранность при транспортировании</w:t>
      </w:r>
      <w:r w:rsidR="0061018A" w:rsidRPr="00093AB6">
        <w:rPr>
          <w:sz w:val="25"/>
          <w:szCs w:val="25"/>
        </w:rPr>
        <w:t>.</w:t>
      </w:r>
    </w:p>
    <w:p w:rsidR="0061018A" w:rsidRPr="00093AB6" w:rsidRDefault="004758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>
        <w:rPr>
          <w:spacing w:val="-1"/>
          <w:sz w:val="25"/>
          <w:szCs w:val="25"/>
        </w:rPr>
        <w:t>3</w:t>
      </w:r>
      <w:r w:rsidR="0061018A" w:rsidRPr="00093AB6">
        <w:rPr>
          <w:spacing w:val="-1"/>
          <w:sz w:val="25"/>
          <w:szCs w:val="25"/>
        </w:rPr>
        <w:t>.1.3. </w:t>
      </w:r>
      <w:r w:rsidR="00B65F8A">
        <w:rPr>
          <w:spacing w:val="-1"/>
          <w:sz w:val="25"/>
          <w:szCs w:val="25"/>
        </w:rPr>
        <w:t>П</w:t>
      </w:r>
      <w:r w:rsidR="00B65F8A" w:rsidRPr="00093AB6">
        <w:rPr>
          <w:spacing w:val="-1"/>
          <w:sz w:val="25"/>
          <w:szCs w:val="25"/>
        </w:rPr>
        <w:t xml:space="preserve">редоставить </w:t>
      </w:r>
      <w:r w:rsidR="00B65F8A">
        <w:rPr>
          <w:spacing w:val="-1"/>
          <w:sz w:val="25"/>
          <w:szCs w:val="25"/>
        </w:rPr>
        <w:t>о</w:t>
      </w:r>
      <w:r w:rsidR="0061018A" w:rsidRPr="00093AB6">
        <w:rPr>
          <w:spacing w:val="-1"/>
          <w:sz w:val="25"/>
          <w:szCs w:val="25"/>
        </w:rPr>
        <w:t>дновременно с постав</w:t>
      </w:r>
      <w:r>
        <w:rPr>
          <w:spacing w:val="-1"/>
          <w:sz w:val="25"/>
          <w:szCs w:val="25"/>
        </w:rPr>
        <w:t xml:space="preserve">кой </w:t>
      </w:r>
      <w:r w:rsidR="00B65F8A">
        <w:rPr>
          <w:spacing w:val="-1"/>
          <w:sz w:val="25"/>
          <w:szCs w:val="25"/>
        </w:rPr>
        <w:t>Т</w:t>
      </w:r>
      <w:r w:rsidRPr="0047588A">
        <w:rPr>
          <w:spacing w:val="-1"/>
          <w:sz w:val="25"/>
          <w:szCs w:val="25"/>
        </w:rPr>
        <w:t>овар</w:t>
      </w:r>
      <w:r>
        <w:rPr>
          <w:spacing w:val="-1"/>
          <w:sz w:val="25"/>
          <w:szCs w:val="25"/>
        </w:rPr>
        <w:t>а</w:t>
      </w:r>
      <w:r w:rsidRPr="0047588A">
        <w:rPr>
          <w:spacing w:val="-1"/>
          <w:sz w:val="25"/>
          <w:szCs w:val="25"/>
        </w:rPr>
        <w:t xml:space="preserve"> </w:t>
      </w:r>
      <w:r w:rsidR="0061018A" w:rsidRPr="00093AB6">
        <w:rPr>
          <w:spacing w:val="-1"/>
          <w:sz w:val="25"/>
          <w:szCs w:val="25"/>
        </w:rPr>
        <w:t>Покупателю</w:t>
      </w:r>
      <w:r w:rsidR="00B65F8A">
        <w:rPr>
          <w:spacing w:val="-1"/>
          <w:sz w:val="25"/>
          <w:szCs w:val="25"/>
        </w:rPr>
        <w:t xml:space="preserve"> товарную</w:t>
      </w:r>
      <w:r w:rsidR="00093AB6" w:rsidRPr="00093AB6">
        <w:rPr>
          <w:spacing w:val="-1"/>
          <w:sz w:val="25"/>
          <w:szCs w:val="25"/>
        </w:rPr>
        <w:t xml:space="preserve">  накладную</w:t>
      </w:r>
      <w:r w:rsidR="00B65F8A">
        <w:rPr>
          <w:spacing w:val="-1"/>
          <w:sz w:val="25"/>
          <w:szCs w:val="25"/>
        </w:rPr>
        <w:t xml:space="preserve"> (УПД)</w:t>
      </w:r>
      <w:r w:rsidR="00FA3C5C">
        <w:rPr>
          <w:spacing w:val="-1"/>
          <w:sz w:val="25"/>
          <w:szCs w:val="25"/>
        </w:rPr>
        <w:t>,</w:t>
      </w:r>
      <w:r w:rsidR="0061018A"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="00B65F8A">
        <w:rPr>
          <w:spacing w:val="-1"/>
          <w:sz w:val="25"/>
          <w:szCs w:val="25"/>
        </w:rPr>
        <w:t>на оплату</w:t>
      </w:r>
      <w:r w:rsidR="0061018A" w:rsidRPr="00093AB6">
        <w:rPr>
          <w:spacing w:val="-1"/>
          <w:sz w:val="25"/>
          <w:szCs w:val="25"/>
        </w:rPr>
        <w:t>.</w:t>
      </w:r>
    </w:p>
    <w:p w:rsidR="0061018A" w:rsidRDefault="006D21ED" w:rsidP="0061018A">
      <w:pPr>
        <w:tabs>
          <w:tab w:val="left" w:pos="11057"/>
        </w:tabs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61018A" w:rsidRPr="00093AB6">
        <w:rPr>
          <w:sz w:val="25"/>
          <w:szCs w:val="25"/>
        </w:rPr>
        <w:t>.1.4. Незамедлительно информировать Покупателя в случае невозможности исполнения обязательств по настоящему Договору.</w:t>
      </w:r>
    </w:p>
    <w:p w:rsidR="00B65F8A" w:rsidRDefault="00B65F8A" w:rsidP="0061018A">
      <w:pPr>
        <w:tabs>
          <w:tab w:val="left" w:pos="11057"/>
        </w:tabs>
        <w:jc w:val="both"/>
        <w:rPr>
          <w:sz w:val="25"/>
          <w:szCs w:val="25"/>
        </w:rPr>
      </w:pPr>
      <w:r>
        <w:rPr>
          <w:sz w:val="25"/>
          <w:szCs w:val="25"/>
        </w:rPr>
        <w:t>3.1.5. Уведомить Покупателя не позднее 1 (одного) рабочего дня о дате поставки Товара</w:t>
      </w:r>
      <w:r w:rsidR="00577233">
        <w:rPr>
          <w:sz w:val="25"/>
          <w:szCs w:val="25"/>
        </w:rPr>
        <w:t xml:space="preserve"> и реквизитах транспортного средства (модель, государственный регистрационный номер</w:t>
      </w:r>
      <w:proofErr w:type="gramStart"/>
      <w:r w:rsidR="00577233">
        <w:rPr>
          <w:sz w:val="25"/>
          <w:szCs w:val="25"/>
        </w:rPr>
        <w:t>)н</w:t>
      </w:r>
      <w:proofErr w:type="gramEnd"/>
      <w:r w:rsidR="00577233">
        <w:rPr>
          <w:sz w:val="25"/>
          <w:szCs w:val="25"/>
        </w:rPr>
        <w:t xml:space="preserve">а </w:t>
      </w:r>
      <w:r>
        <w:rPr>
          <w:sz w:val="25"/>
          <w:szCs w:val="25"/>
        </w:rPr>
        <w:t xml:space="preserve"> </w:t>
      </w:r>
      <w:r w:rsidR="00577233">
        <w:rPr>
          <w:sz w:val="25"/>
          <w:szCs w:val="25"/>
        </w:rPr>
        <w:t xml:space="preserve">которым будет доставлен Товар, </w:t>
      </w:r>
      <w:r>
        <w:rPr>
          <w:sz w:val="25"/>
          <w:szCs w:val="25"/>
        </w:rPr>
        <w:t xml:space="preserve">на адрес электронной почты, указанный в разделе 12 настоящего Договора, либо посредством телефонной связи. </w:t>
      </w:r>
    </w:p>
    <w:p w:rsidR="00ED24CF" w:rsidRDefault="00E3695A" w:rsidP="0061018A">
      <w:pPr>
        <w:tabs>
          <w:tab w:val="left" w:pos="11057"/>
        </w:tabs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B65F8A">
        <w:rPr>
          <w:sz w:val="25"/>
          <w:szCs w:val="25"/>
        </w:rPr>
        <w:t>.1.6</w:t>
      </w:r>
      <w:r w:rsidR="0061018A" w:rsidRPr="00093AB6">
        <w:rPr>
          <w:sz w:val="25"/>
          <w:szCs w:val="25"/>
        </w:rPr>
        <w:t xml:space="preserve">. Поставить </w:t>
      </w:r>
      <w:r w:rsidR="00B65F8A">
        <w:rPr>
          <w:sz w:val="25"/>
          <w:szCs w:val="25"/>
        </w:rPr>
        <w:t>Т</w:t>
      </w:r>
      <w:r w:rsidRPr="00E3695A">
        <w:rPr>
          <w:sz w:val="25"/>
          <w:szCs w:val="25"/>
        </w:rPr>
        <w:t>овар</w:t>
      </w:r>
      <w:r w:rsidR="0061018A" w:rsidRPr="00093AB6">
        <w:rPr>
          <w:sz w:val="25"/>
          <w:szCs w:val="25"/>
        </w:rPr>
        <w:t xml:space="preserve"> в срок, установленный п. </w:t>
      </w:r>
      <w:r w:rsidR="00191D4C">
        <w:rPr>
          <w:sz w:val="25"/>
          <w:szCs w:val="25"/>
        </w:rPr>
        <w:t>2.1. Договора</w:t>
      </w:r>
      <w:r w:rsidR="0061018A" w:rsidRPr="00093AB6">
        <w:rPr>
          <w:sz w:val="25"/>
          <w:szCs w:val="25"/>
        </w:rPr>
        <w:t>.</w:t>
      </w:r>
      <w:r w:rsidR="008569A6">
        <w:rPr>
          <w:sz w:val="25"/>
          <w:szCs w:val="25"/>
        </w:rPr>
        <w:t xml:space="preserve"> </w:t>
      </w:r>
    </w:p>
    <w:p w:rsidR="00B65F8A" w:rsidRDefault="00577233" w:rsidP="0061018A">
      <w:pPr>
        <w:tabs>
          <w:tab w:val="left" w:pos="11057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3.1.7. Производить погрузку-выгрузку Товара собственными силами.</w:t>
      </w:r>
    </w:p>
    <w:p w:rsidR="00577233" w:rsidRDefault="00577233" w:rsidP="0061018A">
      <w:pPr>
        <w:tabs>
          <w:tab w:val="left" w:pos="11057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3.1.8. Убрать с территории Полигона после приемки Товара упаковочный материал, тару.</w:t>
      </w:r>
    </w:p>
    <w:p w:rsidR="00577233" w:rsidRDefault="00577233" w:rsidP="0061018A">
      <w:pPr>
        <w:tabs>
          <w:tab w:val="left" w:pos="11057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3.1.9. Соблюдать на территории Полигона</w:t>
      </w:r>
      <w:r w:rsidR="005A2602">
        <w:rPr>
          <w:spacing w:val="-4"/>
          <w:sz w:val="25"/>
          <w:szCs w:val="25"/>
        </w:rPr>
        <w:t xml:space="preserve"> правила пропускного режима и безопасности дорожного движения.</w:t>
      </w:r>
    </w:p>
    <w:p w:rsidR="005A2602" w:rsidRDefault="005A2602" w:rsidP="0061018A">
      <w:pPr>
        <w:tabs>
          <w:tab w:val="left" w:pos="11057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3.1.10. При выгрузке Товара на Полигоне соблюдать правила пожарной безопасности и охраны труда.</w:t>
      </w:r>
    </w:p>
    <w:p w:rsidR="005A2602" w:rsidRDefault="005A2602" w:rsidP="0061018A">
      <w:pPr>
        <w:tabs>
          <w:tab w:val="left" w:pos="11057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3.1.11. П</w:t>
      </w:r>
      <w:r w:rsidRPr="005A2602">
        <w:rPr>
          <w:spacing w:val="-4"/>
          <w:sz w:val="25"/>
          <w:szCs w:val="25"/>
        </w:rPr>
        <w:t>роинформировать Покупател</w:t>
      </w:r>
      <w:r w:rsidR="006B57D6">
        <w:rPr>
          <w:spacing w:val="-4"/>
          <w:sz w:val="25"/>
          <w:szCs w:val="25"/>
        </w:rPr>
        <w:t>я,</w:t>
      </w:r>
      <w:r w:rsidRPr="005A2602">
        <w:rPr>
          <w:spacing w:val="-4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в случае получения уведомления</w:t>
      </w:r>
      <w:r w:rsidR="006B57D6">
        <w:rPr>
          <w:spacing w:val="-4"/>
          <w:sz w:val="25"/>
          <w:szCs w:val="25"/>
        </w:rPr>
        <w:t xml:space="preserve"> </w:t>
      </w:r>
      <w:r w:rsidR="006B57D6" w:rsidRPr="005A2602">
        <w:rPr>
          <w:spacing w:val="-4"/>
          <w:sz w:val="25"/>
          <w:szCs w:val="25"/>
        </w:rPr>
        <w:t>о</w:t>
      </w:r>
      <w:r w:rsidR="006B57D6">
        <w:rPr>
          <w:spacing w:val="-4"/>
          <w:sz w:val="25"/>
          <w:szCs w:val="25"/>
        </w:rPr>
        <w:t>т него о несоответствии</w:t>
      </w:r>
      <w:r w:rsidR="006B57D6" w:rsidRPr="006B57D6">
        <w:rPr>
          <w:spacing w:val="-4"/>
          <w:sz w:val="25"/>
          <w:szCs w:val="25"/>
        </w:rPr>
        <w:t xml:space="preserve"> </w:t>
      </w:r>
      <w:r w:rsidR="006B57D6">
        <w:rPr>
          <w:spacing w:val="-4"/>
          <w:sz w:val="25"/>
          <w:szCs w:val="25"/>
        </w:rPr>
        <w:t>Т</w:t>
      </w:r>
      <w:r w:rsidR="006B57D6" w:rsidRPr="006B57D6">
        <w:rPr>
          <w:spacing w:val="-4"/>
          <w:sz w:val="25"/>
          <w:szCs w:val="25"/>
        </w:rPr>
        <w:t>овара количественным или качественным характеристикам</w:t>
      </w:r>
      <w:r w:rsidR="006B57D6">
        <w:rPr>
          <w:spacing w:val="-4"/>
          <w:sz w:val="25"/>
          <w:szCs w:val="25"/>
        </w:rPr>
        <w:t xml:space="preserve">, о </w:t>
      </w:r>
      <w:r w:rsidR="006B57D6" w:rsidRPr="005A2602">
        <w:rPr>
          <w:spacing w:val="-4"/>
          <w:sz w:val="25"/>
          <w:szCs w:val="25"/>
        </w:rPr>
        <w:t xml:space="preserve"> направлении с</w:t>
      </w:r>
      <w:r w:rsidR="006B57D6">
        <w:rPr>
          <w:spacing w:val="-4"/>
          <w:sz w:val="25"/>
          <w:szCs w:val="25"/>
        </w:rPr>
        <w:t>воего представителя в течение 1 (одного) рабочего дня.</w:t>
      </w:r>
    </w:p>
    <w:p w:rsidR="006B57D6" w:rsidRDefault="006B57D6" w:rsidP="0061018A">
      <w:pPr>
        <w:tabs>
          <w:tab w:val="left" w:pos="11057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3.1.12. С</w:t>
      </w:r>
      <w:r w:rsidRPr="006B57D6">
        <w:rPr>
          <w:spacing w:val="-4"/>
          <w:sz w:val="25"/>
          <w:szCs w:val="25"/>
        </w:rPr>
        <w:t>оставить совместн</w:t>
      </w:r>
      <w:r>
        <w:rPr>
          <w:spacing w:val="-4"/>
          <w:sz w:val="25"/>
          <w:szCs w:val="25"/>
        </w:rPr>
        <w:t>о с представителем Покупателя А</w:t>
      </w:r>
      <w:r w:rsidRPr="006B57D6">
        <w:rPr>
          <w:spacing w:val="-4"/>
          <w:sz w:val="25"/>
          <w:szCs w:val="25"/>
        </w:rPr>
        <w:t>кт об обнаружении несоответствия Товара</w:t>
      </w:r>
      <w:r>
        <w:rPr>
          <w:spacing w:val="-4"/>
          <w:sz w:val="25"/>
          <w:szCs w:val="25"/>
        </w:rPr>
        <w:t xml:space="preserve"> и подписать указанный Акт в день его составления</w:t>
      </w:r>
      <w:r w:rsidRPr="006B57D6">
        <w:rPr>
          <w:spacing w:val="-4"/>
          <w:sz w:val="25"/>
          <w:szCs w:val="25"/>
        </w:rPr>
        <w:t>.</w:t>
      </w:r>
    </w:p>
    <w:p w:rsidR="006B57D6" w:rsidRDefault="006B57D6" w:rsidP="0061018A">
      <w:pPr>
        <w:tabs>
          <w:tab w:val="left" w:pos="11057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 xml:space="preserve">3.1.13. Устранить претензии Покупателя, указанные в Акте </w:t>
      </w:r>
      <w:r w:rsidRPr="006B57D6">
        <w:rPr>
          <w:spacing w:val="-4"/>
          <w:sz w:val="25"/>
          <w:szCs w:val="25"/>
        </w:rPr>
        <w:t>об обнаружении несоответствия</w:t>
      </w:r>
      <w:r>
        <w:rPr>
          <w:spacing w:val="-4"/>
          <w:sz w:val="25"/>
          <w:szCs w:val="25"/>
        </w:rPr>
        <w:t xml:space="preserve">, в течение 3 (трех) календарных дней от даты составления Акта. </w:t>
      </w:r>
      <w:r w:rsidRPr="006B57D6">
        <w:rPr>
          <w:spacing w:val="-4"/>
          <w:sz w:val="25"/>
          <w:szCs w:val="25"/>
        </w:rPr>
        <w:t xml:space="preserve">Допоставка </w:t>
      </w:r>
      <w:r>
        <w:rPr>
          <w:spacing w:val="-4"/>
          <w:sz w:val="25"/>
          <w:szCs w:val="25"/>
        </w:rPr>
        <w:t>Т</w:t>
      </w:r>
      <w:r w:rsidRPr="006B57D6">
        <w:rPr>
          <w:spacing w:val="-4"/>
          <w:sz w:val="25"/>
          <w:szCs w:val="25"/>
        </w:rPr>
        <w:t>овара н</w:t>
      </w:r>
      <w:r>
        <w:rPr>
          <w:spacing w:val="-4"/>
          <w:sz w:val="25"/>
          <w:szCs w:val="25"/>
        </w:rPr>
        <w:t xml:space="preserve">едостающего по </w:t>
      </w:r>
      <w:r>
        <w:rPr>
          <w:spacing w:val="-4"/>
          <w:sz w:val="25"/>
          <w:szCs w:val="25"/>
        </w:rPr>
        <w:lastRenderedPageBreak/>
        <w:t>количеству, з</w:t>
      </w:r>
      <w:r w:rsidRPr="006B57D6">
        <w:rPr>
          <w:spacing w:val="-4"/>
          <w:sz w:val="25"/>
          <w:szCs w:val="25"/>
        </w:rPr>
        <w:t>амена</w:t>
      </w:r>
      <w:r>
        <w:rPr>
          <w:spacing w:val="-4"/>
          <w:sz w:val="25"/>
          <w:szCs w:val="25"/>
        </w:rPr>
        <w:t xml:space="preserve"> и  вывоз</w:t>
      </w:r>
      <w:r w:rsidRPr="006B57D6">
        <w:rPr>
          <w:spacing w:val="-4"/>
          <w:sz w:val="25"/>
          <w:szCs w:val="25"/>
        </w:rPr>
        <w:t xml:space="preserve"> некачественного </w:t>
      </w:r>
      <w:r>
        <w:rPr>
          <w:spacing w:val="-4"/>
          <w:sz w:val="25"/>
          <w:szCs w:val="25"/>
        </w:rPr>
        <w:t>Т</w:t>
      </w:r>
      <w:r w:rsidRPr="006B57D6">
        <w:rPr>
          <w:spacing w:val="-4"/>
          <w:sz w:val="25"/>
          <w:szCs w:val="25"/>
        </w:rPr>
        <w:t xml:space="preserve">овара производится транспортом Поставщика за его счет. </w:t>
      </w:r>
    </w:p>
    <w:p w:rsidR="00577233" w:rsidRDefault="00577233" w:rsidP="0061018A">
      <w:pPr>
        <w:tabs>
          <w:tab w:val="left" w:pos="11057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3.2. Поставщик вправе:</w:t>
      </w:r>
    </w:p>
    <w:p w:rsidR="00577233" w:rsidRDefault="00577233" w:rsidP="0061018A">
      <w:pPr>
        <w:tabs>
          <w:tab w:val="left" w:pos="11057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3.2.1. Получать от Покупателя в случае необходимости дополнительную информацию о качественных и конструктивных характеристиках Товара.</w:t>
      </w:r>
    </w:p>
    <w:p w:rsidR="00577233" w:rsidRDefault="00577233" w:rsidP="00577233">
      <w:pPr>
        <w:tabs>
          <w:tab w:val="left" w:pos="11057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3.2.2. Досрочно поставить товар, предварительно уведомив об этом Покупателя.</w:t>
      </w:r>
    </w:p>
    <w:p w:rsidR="00577233" w:rsidRPr="009040DA" w:rsidRDefault="00577233" w:rsidP="0061018A">
      <w:pPr>
        <w:tabs>
          <w:tab w:val="left" w:pos="11057"/>
        </w:tabs>
        <w:jc w:val="both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 xml:space="preserve">3.2.3. </w:t>
      </w:r>
      <w:r w:rsidR="005A2602">
        <w:rPr>
          <w:spacing w:val="-4"/>
          <w:sz w:val="25"/>
          <w:szCs w:val="25"/>
        </w:rPr>
        <w:t>Требовать от Покупателя оплату за поставленный Товар, в срок, установленный п. 4.3.  Договора.</w:t>
      </w:r>
    </w:p>
    <w:p w:rsidR="0061018A" w:rsidRPr="00093AB6" w:rsidRDefault="00191D4C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>
        <w:rPr>
          <w:snapToGrid w:val="0"/>
          <w:sz w:val="25"/>
          <w:szCs w:val="25"/>
        </w:rPr>
        <w:t>3</w:t>
      </w:r>
      <w:r w:rsidR="005A2602">
        <w:rPr>
          <w:snapToGrid w:val="0"/>
          <w:sz w:val="25"/>
          <w:szCs w:val="25"/>
        </w:rPr>
        <w:t>.3</w:t>
      </w:r>
      <w:r w:rsidR="0061018A" w:rsidRPr="00093AB6">
        <w:rPr>
          <w:snapToGrid w:val="0"/>
          <w:sz w:val="25"/>
          <w:szCs w:val="25"/>
        </w:rPr>
        <w:t>. Покупатель обязан:</w:t>
      </w:r>
    </w:p>
    <w:p w:rsidR="0061018A" w:rsidRPr="00093AB6" w:rsidRDefault="00191D4C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>
        <w:rPr>
          <w:snapToGrid w:val="0"/>
          <w:sz w:val="25"/>
          <w:szCs w:val="25"/>
        </w:rPr>
        <w:t>3</w:t>
      </w:r>
      <w:r w:rsidR="006B57D6">
        <w:rPr>
          <w:snapToGrid w:val="0"/>
          <w:sz w:val="25"/>
          <w:szCs w:val="25"/>
        </w:rPr>
        <w:t>.3</w:t>
      </w:r>
      <w:r w:rsidR="0061018A" w:rsidRPr="00093AB6">
        <w:rPr>
          <w:snapToGrid w:val="0"/>
          <w:sz w:val="25"/>
          <w:szCs w:val="25"/>
        </w:rPr>
        <w:t xml:space="preserve">.1. </w:t>
      </w:r>
      <w:r w:rsidRPr="00191D4C">
        <w:rPr>
          <w:snapToGrid w:val="0"/>
          <w:sz w:val="25"/>
          <w:szCs w:val="25"/>
        </w:rPr>
        <w:t xml:space="preserve">Своевременно производить оплату </w:t>
      </w:r>
      <w:r w:rsidR="001E7456">
        <w:rPr>
          <w:snapToGrid w:val="0"/>
          <w:sz w:val="25"/>
          <w:szCs w:val="25"/>
        </w:rPr>
        <w:t xml:space="preserve">Товара </w:t>
      </w:r>
      <w:r w:rsidRPr="00191D4C">
        <w:rPr>
          <w:snapToGrid w:val="0"/>
          <w:sz w:val="25"/>
          <w:szCs w:val="25"/>
        </w:rPr>
        <w:t>по условиям настоящего Договора</w:t>
      </w:r>
      <w:r w:rsidR="0061018A" w:rsidRPr="00093AB6">
        <w:rPr>
          <w:snapToGrid w:val="0"/>
          <w:sz w:val="25"/>
          <w:szCs w:val="25"/>
        </w:rPr>
        <w:t>.</w:t>
      </w:r>
    </w:p>
    <w:p w:rsidR="0061018A" w:rsidRDefault="00191D4C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>
        <w:rPr>
          <w:snapToGrid w:val="0"/>
          <w:sz w:val="25"/>
          <w:szCs w:val="25"/>
        </w:rPr>
        <w:t>3</w:t>
      </w:r>
      <w:r w:rsidR="0061018A" w:rsidRPr="00093AB6">
        <w:rPr>
          <w:snapToGrid w:val="0"/>
          <w:sz w:val="25"/>
          <w:szCs w:val="25"/>
        </w:rPr>
        <w:t>.</w:t>
      </w:r>
      <w:r w:rsidR="006B57D6">
        <w:rPr>
          <w:snapToGrid w:val="0"/>
          <w:sz w:val="25"/>
          <w:szCs w:val="25"/>
        </w:rPr>
        <w:t>3</w:t>
      </w:r>
      <w:r w:rsidR="0061018A" w:rsidRPr="00093AB6">
        <w:rPr>
          <w:snapToGrid w:val="0"/>
          <w:sz w:val="25"/>
          <w:szCs w:val="25"/>
        </w:rPr>
        <w:t xml:space="preserve">.2. Осуществлять прием </w:t>
      </w:r>
      <w:r w:rsidR="001E7456">
        <w:rPr>
          <w:snapToGrid w:val="0"/>
          <w:sz w:val="25"/>
          <w:szCs w:val="25"/>
        </w:rPr>
        <w:t>Т</w:t>
      </w:r>
      <w:r>
        <w:rPr>
          <w:snapToGrid w:val="0"/>
          <w:sz w:val="25"/>
          <w:szCs w:val="25"/>
        </w:rPr>
        <w:t>овара</w:t>
      </w:r>
      <w:r w:rsidR="0061018A"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1E7456" w:rsidRDefault="001E7456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>
        <w:rPr>
          <w:snapToGrid w:val="0"/>
          <w:sz w:val="25"/>
          <w:szCs w:val="25"/>
        </w:rPr>
        <w:t>3.3.3. Уведомить Поставщика письменно (на адрес электронной почты, указанный в разделе 12 Договора) в течение 1 (одного) рабочего дня в случае выявления несоответствия Т</w:t>
      </w:r>
      <w:r w:rsidRPr="001E7456">
        <w:rPr>
          <w:snapToGrid w:val="0"/>
          <w:sz w:val="25"/>
          <w:szCs w:val="25"/>
        </w:rPr>
        <w:t>овара количественным или качественным характеристикам</w:t>
      </w:r>
      <w:r>
        <w:rPr>
          <w:snapToGrid w:val="0"/>
          <w:sz w:val="25"/>
          <w:szCs w:val="25"/>
        </w:rPr>
        <w:t>.</w:t>
      </w:r>
    </w:p>
    <w:p w:rsidR="001E7456" w:rsidRDefault="001E7456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>
        <w:rPr>
          <w:snapToGrid w:val="0"/>
          <w:sz w:val="25"/>
          <w:szCs w:val="25"/>
        </w:rPr>
        <w:t xml:space="preserve">3.3.4. Уведомить Поставщика об </w:t>
      </w:r>
      <w:r w:rsidRPr="001E7456">
        <w:rPr>
          <w:snapToGrid w:val="0"/>
          <w:sz w:val="25"/>
          <w:szCs w:val="25"/>
        </w:rPr>
        <w:t>о</w:t>
      </w:r>
      <w:r>
        <w:rPr>
          <w:snapToGrid w:val="0"/>
          <w:sz w:val="25"/>
          <w:szCs w:val="25"/>
        </w:rPr>
        <w:t>бнаружении скрытых недостатков Т</w:t>
      </w:r>
      <w:r w:rsidRPr="001E7456">
        <w:rPr>
          <w:snapToGrid w:val="0"/>
          <w:sz w:val="25"/>
          <w:szCs w:val="25"/>
        </w:rPr>
        <w:t xml:space="preserve">овара (недостатки, которые не могли быть обнаружены </w:t>
      </w:r>
      <w:r>
        <w:rPr>
          <w:snapToGrid w:val="0"/>
          <w:sz w:val="25"/>
          <w:szCs w:val="25"/>
        </w:rPr>
        <w:t xml:space="preserve">Покупателем лишь при монтаже товара) в срок, указанный в </w:t>
      </w:r>
      <w:proofErr w:type="gramStart"/>
      <w:r>
        <w:rPr>
          <w:snapToGrid w:val="0"/>
          <w:sz w:val="25"/>
          <w:szCs w:val="25"/>
        </w:rPr>
        <w:t>п</w:t>
      </w:r>
      <w:proofErr w:type="gramEnd"/>
      <w:r>
        <w:rPr>
          <w:snapToGrid w:val="0"/>
          <w:sz w:val="25"/>
          <w:szCs w:val="25"/>
        </w:rPr>
        <w:t xml:space="preserve"> 3.3.3 Договора.</w:t>
      </w:r>
    </w:p>
    <w:p w:rsidR="001E7456" w:rsidRDefault="001E7456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>
        <w:rPr>
          <w:snapToGrid w:val="0"/>
          <w:sz w:val="25"/>
          <w:szCs w:val="25"/>
        </w:rPr>
        <w:t>3.3.5. Подготовить и указать Поставщику место для выгрузки Товара.</w:t>
      </w:r>
    </w:p>
    <w:p w:rsidR="001E7456" w:rsidRDefault="001E7456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</w:p>
    <w:p w:rsidR="001E7456" w:rsidRDefault="001E7456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>
        <w:rPr>
          <w:snapToGrid w:val="0"/>
          <w:sz w:val="25"/>
          <w:szCs w:val="25"/>
        </w:rPr>
        <w:t>3.4. Покупатель вправе:</w:t>
      </w:r>
    </w:p>
    <w:p w:rsidR="006B57D6" w:rsidRPr="009040DA" w:rsidRDefault="001E7456" w:rsidP="009040DA">
      <w:pPr>
        <w:pStyle w:val="10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sz w:val="25"/>
          <w:szCs w:val="25"/>
        </w:rPr>
        <w:t xml:space="preserve">3.4.1. </w:t>
      </w:r>
      <w:r w:rsidR="005D4FCA">
        <w:rPr>
          <w:rFonts w:ascii="Times New Roman" w:hAnsi="Times New Roman"/>
          <w:snapToGrid/>
          <w:color w:val="000000"/>
          <w:spacing w:val="3"/>
          <w:szCs w:val="24"/>
        </w:rPr>
        <w:t>С</w:t>
      </w:r>
      <w:r w:rsidR="005D4FCA" w:rsidRPr="00FD61A7">
        <w:rPr>
          <w:rFonts w:ascii="Times New Roman" w:hAnsi="Times New Roman"/>
          <w:snapToGrid/>
          <w:color w:val="000000"/>
          <w:spacing w:val="3"/>
          <w:szCs w:val="24"/>
        </w:rPr>
        <w:t>оставить акт об обнаружении несоответствия товара  в одностороннем порядке и направить его Поставщику вместе с претензией по почте</w:t>
      </w:r>
      <w:r w:rsidR="005D4FCA">
        <w:rPr>
          <w:rFonts w:ascii="Times New Roman" w:hAnsi="Times New Roman"/>
          <w:snapToGrid/>
          <w:color w:val="000000"/>
          <w:spacing w:val="3"/>
          <w:szCs w:val="24"/>
        </w:rPr>
        <w:t xml:space="preserve"> или любым другим способом, в случае нарушения Поставщиком п. 3.1.11. Договора (неприбытие представителя Поставщика).</w:t>
      </w:r>
    </w:p>
    <w:p w:rsidR="00CE163E" w:rsidRPr="00093AB6" w:rsidRDefault="00564C8E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4</w:t>
      </w:r>
      <w:r w:rsidR="00CE163E" w:rsidRPr="00093AB6">
        <w:rPr>
          <w:b/>
          <w:sz w:val="25"/>
          <w:szCs w:val="25"/>
        </w:rPr>
        <w:t xml:space="preserve">. Цена </w:t>
      </w:r>
      <w:r w:rsidR="00191D4C">
        <w:rPr>
          <w:b/>
          <w:sz w:val="25"/>
          <w:szCs w:val="25"/>
        </w:rPr>
        <w:t>товара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1E6266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</w:t>
      </w:r>
      <w:r w:rsidR="005D4FCA">
        <w:rPr>
          <w:sz w:val="25"/>
          <w:szCs w:val="25"/>
        </w:rPr>
        <w:t>12 и 346.13 главы 26.2 НК РФ)</w:t>
      </w:r>
      <w:r w:rsidR="00CE163E" w:rsidRPr="00093AB6">
        <w:rPr>
          <w:sz w:val="25"/>
          <w:szCs w:val="25"/>
        </w:rPr>
        <w:t xml:space="preserve">. </w:t>
      </w:r>
    </w:p>
    <w:p w:rsidR="009C352B" w:rsidRPr="00093AB6" w:rsidRDefault="001E6266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>
        <w:rPr>
          <w:sz w:val="25"/>
          <w:szCs w:val="25"/>
        </w:rPr>
        <w:t>4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</w:t>
      </w:r>
      <w:r w:rsidR="00191D4C">
        <w:rPr>
          <w:sz w:val="25"/>
          <w:szCs w:val="25"/>
        </w:rPr>
        <w:t>товара</w:t>
      </w:r>
      <w:r w:rsidR="00E845A8" w:rsidRPr="00093AB6">
        <w:rPr>
          <w:sz w:val="25"/>
          <w:szCs w:val="25"/>
        </w:rPr>
        <w:t xml:space="preserve">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1E6266" w:rsidP="001931D5">
      <w:pPr>
        <w:pStyle w:val="2"/>
        <w:rPr>
          <w:sz w:val="25"/>
          <w:szCs w:val="25"/>
        </w:rPr>
      </w:pPr>
      <w:r>
        <w:rPr>
          <w:sz w:val="25"/>
          <w:szCs w:val="25"/>
        </w:rPr>
        <w:t>4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товара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191D4C">
        <w:rPr>
          <w:sz w:val="25"/>
          <w:szCs w:val="25"/>
        </w:rPr>
        <w:t>календарных</w:t>
      </w:r>
      <w:r w:rsidR="00EC6D49" w:rsidRPr="00093AB6">
        <w:rPr>
          <w:sz w:val="25"/>
          <w:szCs w:val="25"/>
        </w:rPr>
        <w:t xml:space="preserve"> дней с момента подписания товарной накладной</w:t>
      </w:r>
      <w:r w:rsidR="006C3101">
        <w:rPr>
          <w:sz w:val="25"/>
          <w:szCs w:val="25"/>
        </w:rPr>
        <w:t xml:space="preserve"> </w:t>
      </w:r>
      <w:r w:rsidR="00191D4C">
        <w:rPr>
          <w:sz w:val="25"/>
          <w:szCs w:val="25"/>
        </w:rPr>
        <w:t>или УПД</w:t>
      </w:r>
      <w:r w:rsidR="007B1609" w:rsidRPr="00093AB6">
        <w:rPr>
          <w:sz w:val="25"/>
          <w:szCs w:val="25"/>
        </w:rPr>
        <w:t>.</w:t>
      </w:r>
    </w:p>
    <w:p w:rsidR="00CF5AD2" w:rsidRPr="00093AB6" w:rsidRDefault="001E6266" w:rsidP="00CF5AD2">
      <w:pPr>
        <w:pStyle w:val="2"/>
        <w:rPr>
          <w:rStyle w:val="a6"/>
          <w:sz w:val="25"/>
          <w:szCs w:val="25"/>
        </w:rPr>
      </w:pPr>
      <w:r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>
        <w:rPr>
          <w:rStyle w:val="a6"/>
          <w:color w:val="000000"/>
          <w:sz w:val="25"/>
          <w:szCs w:val="25"/>
        </w:rPr>
        <w:t>товара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1E6266" w:rsidP="0061018A">
      <w:pPr>
        <w:ind w:left="7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5</w:t>
      </w:r>
      <w:r w:rsidR="0061018A" w:rsidRPr="00093AB6">
        <w:rPr>
          <w:b/>
          <w:sz w:val="25"/>
          <w:szCs w:val="25"/>
        </w:rPr>
        <w:t xml:space="preserve">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1E6266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1E6266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5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>
        <w:rPr>
          <w:sz w:val="25"/>
          <w:szCs w:val="25"/>
        </w:rPr>
        <w:t>4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</w:t>
      </w:r>
      <w:r>
        <w:rPr>
          <w:sz w:val="25"/>
          <w:szCs w:val="25"/>
        </w:rPr>
        <w:t>0</w:t>
      </w:r>
      <w:r w:rsidR="006317DA" w:rsidRPr="00093AB6">
        <w:rPr>
          <w:sz w:val="25"/>
          <w:szCs w:val="25"/>
        </w:rPr>
        <w:t>1 % от стоимости неоплаченно</w:t>
      </w:r>
      <w:r>
        <w:rPr>
          <w:sz w:val="25"/>
          <w:szCs w:val="25"/>
        </w:rPr>
        <w:t>го товара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D338D3">
        <w:rPr>
          <w:sz w:val="25"/>
          <w:szCs w:val="25"/>
        </w:rPr>
        <w:t>товара</w:t>
      </w:r>
      <w:bookmarkStart w:id="0" w:name="_GoBack"/>
      <w:bookmarkEnd w:id="0"/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>
        <w:rPr>
          <w:sz w:val="25"/>
          <w:szCs w:val="25"/>
        </w:rPr>
        <w:t>5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</w:t>
      </w:r>
      <w:r>
        <w:rPr>
          <w:sz w:val="25"/>
          <w:szCs w:val="25"/>
        </w:rPr>
        <w:t>го</w:t>
      </w:r>
      <w:proofErr w:type="spellEnd"/>
      <w:r>
        <w:rPr>
          <w:sz w:val="25"/>
          <w:szCs w:val="25"/>
        </w:rPr>
        <w:t xml:space="preserve"> товара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1E6266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>
        <w:rPr>
          <w:sz w:val="25"/>
          <w:szCs w:val="25"/>
        </w:rPr>
        <w:t>5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Поставщика </w:t>
      </w:r>
      <w:r w:rsidR="00686355" w:rsidRPr="00093AB6">
        <w:rPr>
          <w:sz w:val="25"/>
          <w:szCs w:val="25"/>
        </w:rPr>
        <w:t>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>
        <w:rPr>
          <w:sz w:val="25"/>
          <w:szCs w:val="25"/>
        </w:rPr>
        <w:t>стоимости по договору</w:t>
      </w:r>
      <w:r w:rsidR="00D46262" w:rsidRPr="00093AB6">
        <w:rPr>
          <w:sz w:val="25"/>
          <w:szCs w:val="25"/>
        </w:rPr>
        <w:t xml:space="preserve">, </w:t>
      </w:r>
      <w:r>
        <w:rPr>
          <w:sz w:val="25"/>
          <w:szCs w:val="25"/>
        </w:rPr>
        <w:t>указанной в п.4</w:t>
      </w:r>
      <w:r w:rsidR="00D16B25">
        <w:rPr>
          <w:sz w:val="25"/>
          <w:szCs w:val="25"/>
        </w:rPr>
        <w:t>.1.</w:t>
      </w:r>
      <w:r w:rsidR="00D46262" w:rsidRPr="00093AB6">
        <w:rPr>
          <w:sz w:val="25"/>
          <w:szCs w:val="25"/>
        </w:rPr>
        <w:t xml:space="preserve"> Договор</w:t>
      </w:r>
      <w:r w:rsidR="00D16B25">
        <w:rPr>
          <w:sz w:val="25"/>
          <w:szCs w:val="25"/>
        </w:rPr>
        <w:t>а</w:t>
      </w:r>
      <w:r w:rsidR="00D46262" w:rsidRPr="00093AB6">
        <w:rPr>
          <w:sz w:val="25"/>
          <w:szCs w:val="25"/>
        </w:rPr>
        <w:t>.</w:t>
      </w:r>
    </w:p>
    <w:p w:rsidR="00D87EE0" w:rsidRPr="00093AB6" w:rsidRDefault="001E6266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5</w:t>
      </w:r>
      <w:r w:rsidR="00D87EE0" w:rsidRPr="00093AB6">
        <w:rPr>
          <w:sz w:val="25"/>
          <w:szCs w:val="25"/>
        </w:rPr>
        <w:t>.</w:t>
      </w:r>
      <w:r>
        <w:rPr>
          <w:sz w:val="25"/>
          <w:szCs w:val="25"/>
        </w:rPr>
        <w:t>5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1E6266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5.6.</w:t>
      </w:r>
      <w:r w:rsidR="00D87EE0" w:rsidRPr="00093AB6">
        <w:rPr>
          <w:sz w:val="25"/>
          <w:szCs w:val="25"/>
        </w:rPr>
        <w:t>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</w:t>
      </w:r>
      <w:r w:rsidR="006317DA" w:rsidRPr="00093AB6">
        <w:rPr>
          <w:sz w:val="25"/>
          <w:szCs w:val="25"/>
        </w:rPr>
        <w:lastRenderedPageBreak/>
        <w:t>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4C3182" w:rsidRPr="00093AB6" w:rsidRDefault="001E6266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6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1E6266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1E6266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>
        <w:rPr>
          <w:sz w:val="25"/>
          <w:szCs w:val="25"/>
        </w:rPr>
        <w:t>6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1E6266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6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1E6266" w:rsidP="00E624F4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6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1E6266" w:rsidP="00FA2B1E">
      <w:pPr>
        <w:tabs>
          <w:tab w:val="left" w:pos="426"/>
        </w:tabs>
        <w:jc w:val="both"/>
        <w:rPr>
          <w:i/>
          <w:sz w:val="25"/>
          <w:szCs w:val="25"/>
        </w:rPr>
      </w:pPr>
      <w:r>
        <w:rPr>
          <w:sz w:val="25"/>
          <w:szCs w:val="25"/>
        </w:rPr>
        <w:t>6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1E6266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7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1E6266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7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Изменение, расторжение Договора или его отдельных условий допускается по дополнительному согласованию Сторон.</w:t>
      </w:r>
    </w:p>
    <w:p w:rsidR="002677C2" w:rsidRDefault="001E6266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7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</w:t>
      </w:r>
      <w:r w:rsidR="002677C2">
        <w:rPr>
          <w:sz w:val="25"/>
          <w:szCs w:val="25"/>
        </w:rPr>
        <w:t xml:space="preserve"> и в одностороннем порядке расторгнуть договор, уведомив Поставщика за 15 календарных дней до дня расторжения.</w:t>
      </w:r>
    </w:p>
    <w:p w:rsidR="00CE163E" w:rsidRPr="00093AB6" w:rsidRDefault="001E6266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8</w:t>
      </w:r>
      <w:r w:rsidR="0061018A" w:rsidRPr="00093AB6">
        <w:rPr>
          <w:b/>
          <w:sz w:val="25"/>
          <w:szCs w:val="25"/>
        </w:rPr>
        <w:t>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1E6266" w:rsidP="0061018A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1E6266" w:rsidP="0061018A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</w:t>
      </w:r>
      <w:r w:rsidR="0061018A" w:rsidRPr="00093AB6">
        <w:rPr>
          <w:sz w:val="25"/>
          <w:szCs w:val="25"/>
        </w:rPr>
        <w:t xml:space="preserve">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1E6266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</w:t>
      </w:r>
      <w:r w:rsidR="0061018A" w:rsidRPr="00093AB6">
        <w:rPr>
          <w:sz w:val="25"/>
          <w:szCs w:val="25"/>
        </w:rPr>
        <w:t>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DE359E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</w:t>
      </w:r>
      <w:r w:rsidR="0061018A" w:rsidRPr="00093AB6">
        <w:rPr>
          <w:sz w:val="25"/>
          <w:szCs w:val="25"/>
        </w:rPr>
        <w:t xml:space="preserve">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DE359E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>
        <w:rPr>
          <w:sz w:val="25"/>
          <w:szCs w:val="25"/>
        </w:rPr>
        <w:t>8</w:t>
      </w:r>
      <w:r w:rsidR="005A4FFA" w:rsidRPr="00093AB6">
        <w:rPr>
          <w:sz w:val="25"/>
          <w:szCs w:val="25"/>
        </w:rPr>
        <w:t>.</w:t>
      </w:r>
      <w:r w:rsidR="0061018A"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CE163E" w:rsidRPr="00093AB6" w:rsidRDefault="00DE359E" w:rsidP="0061018A">
      <w:pPr>
        <w:ind w:left="36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9</w:t>
      </w:r>
      <w:r w:rsidR="0061018A" w:rsidRPr="00093AB6">
        <w:rPr>
          <w:b/>
          <w:sz w:val="25"/>
          <w:szCs w:val="25"/>
        </w:rPr>
        <w:t xml:space="preserve">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DE359E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>
        <w:rPr>
          <w:sz w:val="25"/>
          <w:szCs w:val="25"/>
        </w:rPr>
        <w:t>9</w:t>
      </w:r>
      <w:r w:rsidR="00577AB5" w:rsidRPr="00093AB6">
        <w:rPr>
          <w:sz w:val="25"/>
          <w:szCs w:val="25"/>
        </w:rPr>
        <w:t>.1.</w:t>
      </w:r>
      <w:r w:rsidR="00577AB5"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DE359E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9</w:t>
      </w:r>
      <w:r w:rsidR="00577AB5" w:rsidRPr="00093AB6">
        <w:rPr>
          <w:sz w:val="25"/>
          <w:szCs w:val="25"/>
        </w:rPr>
        <w:t>.2.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8551EA">
        <w:rPr>
          <w:sz w:val="25"/>
          <w:szCs w:val="25"/>
        </w:rPr>
        <w:t xml:space="preserve"> и действует</w:t>
      </w:r>
      <w:r w:rsidR="004E462E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до полного исполнения Сторонами обязательств по Договору</w:t>
      </w:r>
      <w:r>
        <w:rPr>
          <w:sz w:val="25"/>
          <w:szCs w:val="25"/>
        </w:rPr>
        <w:t>.</w:t>
      </w:r>
    </w:p>
    <w:p w:rsidR="00CE163E" w:rsidRPr="00093AB6" w:rsidRDefault="00DE359E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9</w:t>
      </w:r>
      <w:r w:rsidR="007B1DFF"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DE359E" w:rsidP="007B1DFF">
      <w:pPr>
        <w:tabs>
          <w:tab w:val="left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>9</w:t>
      </w:r>
      <w:r w:rsidR="007B1DFF"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DE359E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9</w:t>
      </w:r>
      <w:r w:rsidR="0061018A" w:rsidRPr="00093AB6">
        <w:rPr>
          <w:sz w:val="25"/>
          <w:szCs w:val="25"/>
        </w:rPr>
        <w:t xml:space="preserve">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DE359E">
      <w:pPr>
        <w:rPr>
          <w:sz w:val="24"/>
          <w:szCs w:val="24"/>
        </w:rPr>
      </w:pPr>
    </w:p>
    <w:p w:rsidR="00DE359E" w:rsidRPr="00DE359E" w:rsidRDefault="00DE359E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DE359E" w:rsidRDefault="00DE359E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DE359E" w:rsidRDefault="00DE359E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DE359E" w:rsidRDefault="00DE359E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D4FCA" w:rsidRDefault="005D4FC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DE359E" w:rsidRDefault="00DE359E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DE359E" w:rsidRDefault="00DE359E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DE359E" w:rsidRDefault="00DE359E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DE359E" w:rsidRDefault="00DE359E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9040DA" w:rsidRDefault="009040D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9040DA" w:rsidRDefault="009040D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9040DA" w:rsidRDefault="009040D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9040DA" w:rsidRPr="00DE359E" w:rsidRDefault="009040DA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DE359E" w:rsidRPr="00DE359E" w:rsidRDefault="00DE359E" w:rsidP="00DE359E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E359E">
        <w:rPr>
          <w:b/>
          <w:bCs/>
          <w:sz w:val="24"/>
          <w:szCs w:val="24"/>
        </w:rPr>
        <w:t xml:space="preserve">Приложение №1 </w:t>
      </w:r>
    </w:p>
    <w:p w:rsidR="00DE359E" w:rsidRPr="00DE359E" w:rsidRDefault="00DE359E" w:rsidP="00DE359E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E359E">
        <w:rPr>
          <w:bCs/>
          <w:sz w:val="24"/>
          <w:szCs w:val="24"/>
        </w:rPr>
        <w:t xml:space="preserve">к договору поставки №___ от «__»____2021 </w:t>
      </w:r>
    </w:p>
    <w:p w:rsidR="00DE359E" w:rsidRPr="00DE359E" w:rsidRDefault="00DE359E" w:rsidP="00DE359E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DE359E" w:rsidRPr="00DE359E" w:rsidRDefault="00DE359E" w:rsidP="00DE359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E359E" w:rsidRPr="00DE359E" w:rsidRDefault="00DE359E" w:rsidP="00DE359E">
      <w:pPr>
        <w:keepNext/>
        <w:widowControl w:val="0"/>
        <w:numPr>
          <w:ilvl w:val="0"/>
          <w:numId w:val="44"/>
        </w:numPr>
        <w:tabs>
          <w:tab w:val="left" w:pos="0"/>
        </w:tabs>
        <w:suppressAutoHyphens/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bCs/>
          <w:caps/>
          <w:color w:val="000000"/>
          <w:sz w:val="32"/>
          <w:szCs w:val="32"/>
        </w:rPr>
      </w:pPr>
      <w:r w:rsidRPr="00DE359E">
        <w:rPr>
          <w:rFonts w:ascii="Arial Narrow" w:hAnsi="Arial Narrow"/>
          <w:b/>
          <w:bCs/>
          <w:caps/>
          <w:color w:val="000000"/>
          <w:sz w:val="32"/>
          <w:szCs w:val="32"/>
        </w:rPr>
        <w:t xml:space="preserve">Техническое задание </w:t>
      </w:r>
    </w:p>
    <w:p w:rsidR="00DE359E" w:rsidRPr="00DE359E" w:rsidRDefault="00DE359E" w:rsidP="00DE359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DE359E">
        <w:rPr>
          <w:rFonts w:eastAsia="Calibri"/>
          <w:b/>
          <w:sz w:val="24"/>
          <w:szCs w:val="24"/>
          <w:lang w:eastAsia="en-US"/>
        </w:rPr>
        <w:t xml:space="preserve">на поставку труб </w:t>
      </w:r>
      <w:proofErr w:type="spellStart"/>
      <w:r w:rsidRPr="00DE359E">
        <w:rPr>
          <w:rFonts w:eastAsia="Calibri"/>
          <w:b/>
          <w:sz w:val="24"/>
          <w:szCs w:val="24"/>
          <w:lang w:eastAsia="en-US"/>
        </w:rPr>
        <w:t>газовыпусков</w:t>
      </w:r>
      <w:proofErr w:type="spellEnd"/>
    </w:p>
    <w:p w:rsidR="00DE359E" w:rsidRPr="00DE359E" w:rsidRDefault="00DE359E" w:rsidP="00DE359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contextualSpacing/>
        <w:jc w:val="center"/>
        <w:rPr>
          <w:rFonts w:eastAsia="Calibri"/>
          <w:b/>
          <w:sz w:val="20"/>
          <w:szCs w:val="24"/>
          <w:lang w:eastAsia="en-US"/>
        </w:rPr>
      </w:pP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4115"/>
        <w:gridCol w:w="6106"/>
      </w:tblGrid>
      <w:tr w:rsidR="00DE359E" w:rsidRPr="00DE359E" w:rsidTr="00E02936">
        <w:trPr>
          <w:trHeight w:val="671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59E" w:rsidRPr="00DE359E" w:rsidRDefault="00DE359E" w:rsidP="00DE359E">
            <w:pPr>
              <w:jc w:val="center"/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№</w:t>
            </w:r>
          </w:p>
          <w:p w:rsidR="00DE359E" w:rsidRPr="00DE359E" w:rsidRDefault="00DE359E" w:rsidP="00DE359E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DE359E">
              <w:rPr>
                <w:sz w:val="22"/>
                <w:szCs w:val="22"/>
              </w:rPr>
              <w:t>п</w:t>
            </w:r>
            <w:proofErr w:type="gramEnd"/>
            <w:r w:rsidRPr="00DE359E">
              <w:rPr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E" w:rsidRPr="00DE359E" w:rsidRDefault="00DE359E" w:rsidP="00DE359E">
            <w:pPr>
              <w:jc w:val="center"/>
              <w:rPr>
                <w:i/>
                <w:sz w:val="22"/>
                <w:szCs w:val="22"/>
              </w:rPr>
            </w:pPr>
          </w:p>
          <w:p w:rsidR="00DE359E" w:rsidRPr="00DE359E" w:rsidRDefault="00DE359E" w:rsidP="00DE359E">
            <w:pPr>
              <w:jc w:val="center"/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E" w:rsidRPr="00DE359E" w:rsidRDefault="00DE359E" w:rsidP="00DE359E">
            <w:pPr>
              <w:jc w:val="center"/>
              <w:rPr>
                <w:i/>
                <w:sz w:val="22"/>
                <w:szCs w:val="22"/>
              </w:rPr>
            </w:pPr>
          </w:p>
          <w:p w:rsidR="00DE359E" w:rsidRPr="00DE359E" w:rsidRDefault="00DE359E" w:rsidP="00DE359E">
            <w:pPr>
              <w:jc w:val="center"/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Содержание</w:t>
            </w:r>
          </w:p>
        </w:tc>
      </w:tr>
      <w:tr w:rsidR="00DE359E" w:rsidRPr="00DE359E" w:rsidTr="00E02936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359E" w:rsidRPr="00DE359E" w:rsidRDefault="00DE359E" w:rsidP="00DE359E">
            <w:pPr>
              <w:jc w:val="center"/>
              <w:rPr>
                <w:b/>
                <w:i/>
                <w:sz w:val="22"/>
                <w:szCs w:val="22"/>
              </w:rPr>
            </w:pPr>
            <w:r w:rsidRPr="00DE359E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359E" w:rsidRPr="00DE359E" w:rsidTr="00E02936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E" w:rsidRPr="00DE359E" w:rsidRDefault="00DE359E" w:rsidP="00DE359E">
            <w:pPr>
              <w:jc w:val="center"/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E" w:rsidRPr="00DE359E" w:rsidRDefault="00DE359E" w:rsidP="00DE359E">
            <w:pPr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E" w:rsidRPr="00DE359E" w:rsidRDefault="00DE359E" w:rsidP="00DE359E">
            <w:pPr>
              <w:jc w:val="both"/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Условия, определенные Договором;</w:t>
            </w:r>
          </w:p>
        </w:tc>
      </w:tr>
      <w:tr w:rsidR="00DE359E" w:rsidRPr="00DE359E" w:rsidTr="00E02936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E" w:rsidRPr="00DE359E" w:rsidRDefault="00DE359E" w:rsidP="00DE359E">
            <w:pPr>
              <w:jc w:val="center"/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E" w:rsidRPr="00DE359E" w:rsidRDefault="00DE359E" w:rsidP="00DE359E">
            <w:pPr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E" w:rsidRPr="00DE359E" w:rsidRDefault="00DE359E" w:rsidP="00DE359E">
            <w:pPr>
              <w:jc w:val="both"/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ООО «МАГ Груп</w:t>
            </w:r>
            <w:r w:rsidRPr="00DE359E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359E" w:rsidRPr="00DE359E" w:rsidTr="00E02936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E" w:rsidRPr="00DE359E" w:rsidRDefault="00DE359E" w:rsidP="00DE359E">
            <w:pPr>
              <w:jc w:val="center"/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3.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E" w:rsidRPr="00DE359E" w:rsidRDefault="00DE359E" w:rsidP="00DE359E">
            <w:pPr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E" w:rsidRPr="00DE359E" w:rsidRDefault="00DE359E" w:rsidP="00DE359E">
            <w:pPr>
              <w:jc w:val="both"/>
              <w:rPr>
                <w:i/>
                <w:sz w:val="22"/>
                <w:szCs w:val="22"/>
              </w:rPr>
            </w:pPr>
            <w:r w:rsidRPr="00DE359E">
              <w:rPr>
                <w:color w:val="000000"/>
                <w:sz w:val="22"/>
                <w:szCs w:val="22"/>
              </w:rPr>
              <w:t>полигон «МАГ-1»</w:t>
            </w:r>
          </w:p>
        </w:tc>
      </w:tr>
      <w:tr w:rsidR="00DE359E" w:rsidRPr="00DE359E" w:rsidTr="00E02936">
        <w:trPr>
          <w:trHeight w:val="34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59E" w:rsidRPr="00DE359E" w:rsidRDefault="00DE359E" w:rsidP="00DE359E">
            <w:pPr>
              <w:jc w:val="center"/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59E" w:rsidRPr="00DE359E" w:rsidRDefault="00DE359E" w:rsidP="00DE359E">
            <w:pPr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59E" w:rsidRPr="00DE359E" w:rsidRDefault="00DE359E" w:rsidP="00DE359E">
            <w:pPr>
              <w:jc w:val="both"/>
              <w:rPr>
                <w:i/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 xml:space="preserve">Нижегородская область, г. Дзержинск, </w:t>
            </w:r>
            <w:r w:rsidRPr="00DE359E"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359E" w:rsidRPr="00DE359E" w:rsidRDefault="00DE359E" w:rsidP="00DE359E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52"/>
        <w:gridCol w:w="4950"/>
        <w:gridCol w:w="1134"/>
        <w:gridCol w:w="1559"/>
        <w:gridCol w:w="2268"/>
      </w:tblGrid>
      <w:tr w:rsidR="00DE359E" w:rsidRPr="00DE359E" w:rsidTr="00E02936">
        <w:trPr>
          <w:trHeight w:val="5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  <w:r w:rsidRPr="00DE359E">
              <w:rPr>
                <w:color w:val="000000"/>
                <w:sz w:val="22"/>
                <w:szCs w:val="22"/>
              </w:rPr>
              <w:t>№</w:t>
            </w:r>
          </w:p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E359E">
              <w:rPr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  <w:r w:rsidRPr="00DE359E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  <w:r w:rsidRPr="00DE359E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  <w:r w:rsidRPr="00DE359E">
              <w:rPr>
                <w:color w:val="000000"/>
                <w:sz w:val="22"/>
                <w:szCs w:val="22"/>
              </w:rPr>
              <w:t>Цена за единицу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  <w:r w:rsidRPr="00DE359E">
              <w:rPr>
                <w:color w:val="000000"/>
                <w:sz w:val="22"/>
                <w:szCs w:val="22"/>
              </w:rPr>
              <w:t>Стоимость</w:t>
            </w:r>
          </w:p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  <w:r w:rsidRPr="00DE359E">
              <w:rPr>
                <w:color w:val="000000"/>
                <w:sz w:val="22"/>
                <w:szCs w:val="22"/>
              </w:rPr>
              <w:t>(с НДС 20%/ без Н</w:t>
            </w:r>
            <w:proofErr w:type="gramStart"/>
            <w:r w:rsidRPr="00DE359E">
              <w:rPr>
                <w:color w:val="000000"/>
                <w:sz w:val="22"/>
                <w:szCs w:val="22"/>
              </w:rPr>
              <w:t>ДС</w:t>
            </w:r>
            <w:r w:rsidRPr="00DE359E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DE359E">
              <w:rPr>
                <w:color w:val="000000"/>
                <w:sz w:val="22"/>
                <w:szCs w:val="22"/>
              </w:rPr>
              <w:t>в св</w:t>
            </w:r>
            <w:proofErr w:type="gramEnd"/>
            <w:r w:rsidRPr="00DE359E">
              <w:rPr>
                <w:color w:val="000000"/>
                <w:sz w:val="22"/>
                <w:szCs w:val="22"/>
              </w:rPr>
              <w:t>язи с применением Поставщиком, в соответствии со ст. 346.12 и 346.13 главы 26.2 НК РФ, упрощенной системы налогообложения)</w:t>
            </w:r>
          </w:p>
        </w:tc>
      </w:tr>
      <w:tr w:rsidR="00DE359E" w:rsidRPr="00DE359E" w:rsidTr="00E02936">
        <w:trPr>
          <w:trHeight w:val="5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  <w:r w:rsidRPr="00DE35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59E" w:rsidRPr="00DE359E" w:rsidRDefault="00DE359E" w:rsidP="00DE359E">
            <w:pPr>
              <w:jc w:val="both"/>
              <w:rPr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 xml:space="preserve">Труба ПНД (ГОСТ </w:t>
            </w:r>
            <w:proofErr w:type="gramStart"/>
            <w:r w:rsidRPr="00DE359E">
              <w:rPr>
                <w:sz w:val="22"/>
                <w:szCs w:val="22"/>
              </w:rPr>
              <w:t>Р</w:t>
            </w:r>
            <w:proofErr w:type="gramEnd"/>
            <w:r w:rsidRPr="00DE359E">
              <w:rPr>
                <w:sz w:val="22"/>
                <w:szCs w:val="22"/>
              </w:rPr>
              <w:t xml:space="preserve"> 50838-95) Диаметром 110мм, толщина стенки 10 мм, длина 3000мм, перфорированная. </w:t>
            </w:r>
          </w:p>
          <w:p w:rsidR="00DE359E" w:rsidRPr="00DE359E" w:rsidRDefault="00DE359E" w:rsidP="00DE359E">
            <w:pPr>
              <w:jc w:val="both"/>
              <w:rPr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Требования к перфорации: Пропилы и перфорационные отверстия, расположенные в шахматном порядке. Длина пропила равна половине диаметра трубы, ширина 10-12мм, расстояния между пропилами 150-200мм. Перфорационные отверстия диаметром 16-18мм на расстоянии 100-150мм друг от друга.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59E" w:rsidRPr="00DE359E" w:rsidRDefault="00DE359E" w:rsidP="00DE359E">
            <w:pPr>
              <w:jc w:val="center"/>
              <w:rPr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359E" w:rsidRPr="00DE359E" w:rsidTr="00E02936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  <w:r w:rsidRPr="00DE35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59E" w:rsidRPr="00DE359E" w:rsidRDefault="00DE359E" w:rsidP="00DE359E">
            <w:pPr>
              <w:jc w:val="both"/>
              <w:rPr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 xml:space="preserve">Труба ПНД (ГОСТ </w:t>
            </w:r>
            <w:proofErr w:type="gramStart"/>
            <w:r w:rsidRPr="00DE359E">
              <w:rPr>
                <w:sz w:val="22"/>
                <w:szCs w:val="22"/>
              </w:rPr>
              <w:t>Р</w:t>
            </w:r>
            <w:proofErr w:type="gramEnd"/>
            <w:r w:rsidRPr="00DE359E">
              <w:rPr>
                <w:sz w:val="22"/>
                <w:szCs w:val="22"/>
              </w:rPr>
              <w:t xml:space="preserve"> 50838-95) Диаметром 140мм, толщина стенки 12,7 мм, длина 2000мм, не перфорированная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59E" w:rsidRPr="00DE359E" w:rsidRDefault="00DE359E" w:rsidP="00DE359E">
            <w:pPr>
              <w:jc w:val="center"/>
              <w:rPr>
                <w:sz w:val="22"/>
                <w:szCs w:val="22"/>
              </w:rPr>
            </w:pPr>
            <w:r w:rsidRPr="00DE359E">
              <w:rPr>
                <w:sz w:val="22"/>
                <w:szCs w:val="22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359E" w:rsidRPr="00DE359E" w:rsidTr="00E02936">
        <w:trPr>
          <w:trHeight w:val="300"/>
        </w:trPr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  <w:r w:rsidRPr="00DE359E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59E" w:rsidRPr="00DE359E" w:rsidRDefault="00DE359E" w:rsidP="00DE35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E359E" w:rsidRPr="00DE359E" w:rsidRDefault="00DE359E" w:rsidP="00DE359E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5352"/>
      </w:tblGrid>
      <w:tr w:rsidR="00DE359E" w:rsidRPr="00DE359E" w:rsidTr="00E02936">
        <w:tc>
          <w:tcPr>
            <w:tcW w:w="2500" w:type="pct"/>
          </w:tcPr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E359E">
              <w:rPr>
                <w:bCs/>
                <w:sz w:val="24"/>
                <w:szCs w:val="24"/>
              </w:rPr>
              <w:tab/>
            </w:r>
            <w:r w:rsidRPr="00DE359E">
              <w:rPr>
                <w:bCs/>
                <w:sz w:val="24"/>
                <w:szCs w:val="24"/>
              </w:rPr>
              <w:tab/>
            </w:r>
            <w:r w:rsidRPr="00DE359E">
              <w:rPr>
                <w:b/>
                <w:bCs/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E359E">
              <w:rPr>
                <w:b/>
                <w:bCs/>
                <w:sz w:val="24"/>
                <w:szCs w:val="24"/>
              </w:rPr>
              <w:t>«Поставщик»</w:t>
            </w:r>
          </w:p>
        </w:tc>
      </w:tr>
      <w:tr w:rsidR="00DE359E" w:rsidRPr="00DE359E" w:rsidTr="00E02936">
        <w:tc>
          <w:tcPr>
            <w:tcW w:w="2500" w:type="pct"/>
          </w:tcPr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E359E">
              <w:rPr>
                <w:b/>
                <w:bCs/>
                <w:sz w:val="24"/>
                <w:szCs w:val="24"/>
              </w:rPr>
              <w:t>ООО «МАГ Груп»</w:t>
            </w:r>
          </w:p>
        </w:tc>
        <w:tc>
          <w:tcPr>
            <w:tcW w:w="2500" w:type="pct"/>
          </w:tcPr>
          <w:p w:rsidR="00DE359E" w:rsidRPr="00DE359E" w:rsidRDefault="00DE359E" w:rsidP="00DE3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" w:line="276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E359E" w:rsidRPr="00DE359E" w:rsidTr="00E02936">
        <w:tc>
          <w:tcPr>
            <w:tcW w:w="2500" w:type="pct"/>
          </w:tcPr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DE359E">
              <w:rPr>
                <w:b/>
                <w:bCs/>
                <w:sz w:val="21"/>
                <w:szCs w:val="21"/>
              </w:rPr>
              <w:t xml:space="preserve">Генеральный директор </w:t>
            </w:r>
          </w:p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</w:p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</w:p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DE359E">
              <w:rPr>
                <w:b/>
                <w:bCs/>
                <w:sz w:val="21"/>
                <w:szCs w:val="21"/>
              </w:rPr>
              <w:t>МП        __________________     Житников М.С.</w:t>
            </w:r>
          </w:p>
        </w:tc>
        <w:tc>
          <w:tcPr>
            <w:tcW w:w="2500" w:type="pct"/>
          </w:tcPr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</w:p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</w:p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</w:p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DE359E">
              <w:rPr>
                <w:b/>
                <w:bCs/>
                <w:sz w:val="21"/>
                <w:szCs w:val="21"/>
              </w:rPr>
              <w:t xml:space="preserve">МП        __________________     </w:t>
            </w:r>
          </w:p>
          <w:p w:rsidR="00DE359E" w:rsidRPr="00DE359E" w:rsidRDefault="00DE359E" w:rsidP="00DE35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:rsidR="00DE359E" w:rsidRPr="00DE359E" w:rsidRDefault="00DE359E" w:rsidP="00DE359E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196F" w:rsidRDefault="0078196F" w:rsidP="00DE359E">
      <w:pPr>
        <w:rPr>
          <w:sz w:val="24"/>
          <w:szCs w:val="24"/>
        </w:rPr>
      </w:pPr>
    </w:p>
    <w:p w:rsidR="00FA2B1E" w:rsidRDefault="00FA2B1E" w:rsidP="00DE359E">
      <w:pPr>
        <w:ind w:left="6226" w:firstLine="720"/>
        <w:jc w:val="right"/>
        <w:rPr>
          <w:sz w:val="24"/>
          <w:szCs w:val="24"/>
        </w:rPr>
      </w:pPr>
    </w:p>
    <w:sectPr w:rsidR="00FA2B1E" w:rsidSect="00DE359E">
      <w:footerReference w:type="default" r:id="rId9"/>
      <w:footerReference w:type="first" r:id="rId10"/>
      <w:pgSz w:w="11906" w:h="16838" w:code="9"/>
      <w:pgMar w:top="851" w:right="567" w:bottom="425" w:left="851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30" w:rsidRDefault="00381C30">
      <w:r>
        <w:separator/>
      </w:r>
    </w:p>
  </w:endnote>
  <w:endnote w:type="continuationSeparator" w:id="0">
    <w:p w:rsidR="00381C30" w:rsidRDefault="0038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Default="00B6209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30" w:rsidRDefault="00381C30">
      <w:r>
        <w:separator/>
      </w:r>
    </w:p>
  </w:footnote>
  <w:footnote w:type="continuationSeparator" w:id="0">
    <w:p w:rsidR="00381C30" w:rsidRDefault="00381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9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7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8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0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6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8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0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1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29"/>
  </w:num>
  <w:num w:numId="4">
    <w:abstractNumId w:val="42"/>
  </w:num>
  <w:num w:numId="5">
    <w:abstractNumId w:val="31"/>
  </w:num>
  <w:num w:numId="6">
    <w:abstractNumId w:val="7"/>
  </w:num>
  <w:num w:numId="7">
    <w:abstractNumId w:val="14"/>
  </w:num>
  <w:num w:numId="8">
    <w:abstractNumId w:val="35"/>
  </w:num>
  <w:num w:numId="9">
    <w:abstractNumId w:val="39"/>
  </w:num>
  <w:num w:numId="10">
    <w:abstractNumId w:val="18"/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0"/>
  </w:num>
  <w:num w:numId="14">
    <w:abstractNumId w:val="5"/>
  </w:num>
  <w:num w:numId="15">
    <w:abstractNumId w:val="19"/>
  </w:num>
  <w:num w:numId="16">
    <w:abstractNumId w:val="9"/>
  </w:num>
  <w:num w:numId="17">
    <w:abstractNumId w:val="27"/>
  </w:num>
  <w:num w:numId="18">
    <w:abstractNumId w:val="34"/>
  </w:num>
  <w:num w:numId="19">
    <w:abstractNumId w:val="4"/>
  </w:num>
  <w:num w:numId="20">
    <w:abstractNumId w:val="3"/>
  </w:num>
  <w:num w:numId="21">
    <w:abstractNumId w:val="30"/>
  </w:num>
  <w:num w:numId="22">
    <w:abstractNumId w:val="32"/>
  </w:num>
  <w:num w:numId="23">
    <w:abstractNumId w:val="13"/>
  </w:num>
  <w:num w:numId="24">
    <w:abstractNumId w:val="37"/>
  </w:num>
  <w:num w:numId="25">
    <w:abstractNumId w:val="24"/>
  </w:num>
  <w:num w:numId="26">
    <w:abstractNumId w:val="8"/>
  </w:num>
  <w:num w:numId="27">
    <w:abstractNumId w:val="11"/>
  </w:num>
  <w:num w:numId="28">
    <w:abstractNumId w:val="40"/>
  </w:num>
  <w:num w:numId="29">
    <w:abstractNumId w:val="6"/>
  </w:num>
  <w:num w:numId="30">
    <w:abstractNumId w:val="17"/>
  </w:num>
  <w:num w:numId="31">
    <w:abstractNumId w:val="38"/>
  </w:num>
  <w:num w:numId="32">
    <w:abstractNumId w:val="22"/>
  </w:num>
  <w:num w:numId="33">
    <w:abstractNumId w:val="10"/>
  </w:num>
  <w:num w:numId="34">
    <w:abstractNumId w:val="2"/>
  </w:num>
  <w:num w:numId="35">
    <w:abstractNumId w:val="21"/>
  </w:num>
  <w:num w:numId="36">
    <w:abstractNumId w:val="25"/>
  </w:num>
  <w:num w:numId="37">
    <w:abstractNumId w:val="36"/>
  </w:num>
  <w:num w:numId="38">
    <w:abstractNumId w:val="15"/>
  </w:num>
  <w:num w:numId="39">
    <w:abstractNumId w:val="41"/>
  </w:num>
  <w:num w:numId="40">
    <w:abstractNumId w:val="33"/>
  </w:num>
  <w:num w:numId="41">
    <w:abstractNumId w:val="28"/>
  </w:num>
  <w:num w:numId="42">
    <w:abstractNumId w:val="43"/>
  </w:num>
  <w:num w:numId="43">
    <w:abstractNumId w:val="1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1D20"/>
    <w:rsid w:val="00073359"/>
    <w:rsid w:val="00077158"/>
    <w:rsid w:val="0008582A"/>
    <w:rsid w:val="00091333"/>
    <w:rsid w:val="00091E3A"/>
    <w:rsid w:val="00093AB6"/>
    <w:rsid w:val="00093EBF"/>
    <w:rsid w:val="00097B21"/>
    <w:rsid w:val="000B317E"/>
    <w:rsid w:val="000B5698"/>
    <w:rsid w:val="000C4E2C"/>
    <w:rsid w:val="000D6131"/>
    <w:rsid w:val="000E10D8"/>
    <w:rsid w:val="000E42DE"/>
    <w:rsid w:val="0010200A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1D4C"/>
    <w:rsid w:val="001931D5"/>
    <w:rsid w:val="0019456E"/>
    <w:rsid w:val="0019581D"/>
    <w:rsid w:val="001A3F76"/>
    <w:rsid w:val="001A693D"/>
    <w:rsid w:val="001B181E"/>
    <w:rsid w:val="001C1B92"/>
    <w:rsid w:val="001E6266"/>
    <w:rsid w:val="001E7456"/>
    <w:rsid w:val="001F42F2"/>
    <w:rsid w:val="00203F65"/>
    <w:rsid w:val="00214EA9"/>
    <w:rsid w:val="00221088"/>
    <w:rsid w:val="002272C1"/>
    <w:rsid w:val="00256888"/>
    <w:rsid w:val="00260DEE"/>
    <w:rsid w:val="00265C36"/>
    <w:rsid w:val="002677C2"/>
    <w:rsid w:val="00281694"/>
    <w:rsid w:val="00293D3F"/>
    <w:rsid w:val="002A57FF"/>
    <w:rsid w:val="002C1D32"/>
    <w:rsid w:val="002D79A0"/>
    <w:rsid w:val="002E0B2A"/>
    <w:rsid w:val="002F0688"/>
    <w:rsid w:val="002F2AC3"/>
    <w:rsid w:val="0031561D"/>
    <w:rsid w:val="003245B5"/>
    <w:rsid w:val="00333408"/>
    <w:rsid w:val="00335BF2"/>
    <w:rsid w:val="003476E0"/>
    <w:rsid w:val="003511F8"/>
    <w:rsid w:val="00351E66"/>
    <w:rsid w:val="003551F8"/>
    <w:rsid w:val="003644AC"/>
    <w:rsid w:val="0037455E"/>
    <w:rsid w:val="00374FE0"/>
    <w:rsid w:val="00381C3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121C0"/>
    <w:rsid w:val="0042327B"/>
    <w:rsid w:val="00425C5C"/>
    <w:rsid w:val="00440457"/>
    <w:rsid w:val="00443CB9"/>
    <w:rsid w:val="00453722"/>
    <w:rsid w:val="00455244"/>
    <w:rsid w:val="00465FA8"/>
    <w:rsid w:val="004667B6"/>
    <w:rsid w:val="00466F20"/>
    <w:rsid w:val="00474C69"/>
    <w:rsid w:val="0047588A"/>
    <w:rsid w:val="0048475E"/>
    <w:rsid w:val="00485C4F"/>
    <w:rsid w:val="004873BD"/>
    <w:rsid w:val="00494243"/>
    <w:rsid w:val="004953D6"/>
    <w:rsid w:val="004B47A4"/>
    <w:rsid w:val="004C3182"/>
    <w:rsid w:val="004C3983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4C8E"/>
    <w:rsid w:val="005659E7"/>
    <w:rsid w:val="00567FE6"/>
    <w:rsid w:val="00575B22"/>
    <w:rsid w:val="00577233"/>
    <w:rsid w:val="00577AB5"/>
    <w:rsid w:val="00581015"/>
    <w:rsid w:val="00586579"/>
    <w:rsid w:val="00587055"/>
    <w:rsid w:val="00596968"/>
    <w:rsid w:val="005A0CB1"/>
    <w:rsid w:val="005A2602"/>
    <w:rsid w:val="005A4FFA"/>
    <w:rsid w:val="005C1EBB"/>
    <w:rsid w:val="005C703D"/>
    <w:rsid w:val="005D194D"/>
    <w:rsid w:val="005D2C4E"/>
    <w:rsid w:val="005D2D67"/>
    <w:rsid w:val="005D4FCA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02B2"/>
    <w:rsid w:val="0068108C"/>
    <w:rsid w:val="00686355"/>
    <w:rsid w:val="0069172F"/>
    <w:rsid w:val="006978A3"/>
    <w:rsid w:val="00697E24"/>
    <w:rsid w:val="006A57BD"/>
    <w:rsid w:val="006B57D6"/>
    <w:rsid w:val="006B758F"/>
    <w:rsid w:val="006C3101"/>
    <w:rsid w:val="006D21ED"/>
    <w:rsid w:val="006E2F7B"/>
    <w:rsid w:val="007002E4"/>
    <w:rsid w:val="00712149"/>
    <w:rsid w:val="0072245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569A6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040DA"/>
    <w:rsid w:val="0091349A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B8"/>
    <w:rsid w:val="009F18FC"/>
    <w:rsid w:val="00A006B4"/>
    <w:rsid w:val="00A05C0B"/>
    <w:rsid w:val="00A061B8"/>
    <w:rsid w:val="00A270C9"/>
    <w:rsid w:val="00A316D8"/>
    <w:rsid w:val="00A33936"/>
    <w:rsid w:val="00A35B5B"/>
    <w:rsid w:val="00A36FA8"/>
    <w:rsid w:val="00A40A0E"/>
    <w:rsid w:val="00A52F4A"/>
    <w:rsid w:val="00A77B74"/>
    <w:rsid w:val="00A82771"/>
    <w:rsid w:val="00A832F1"/>
    <w:rsid w:val="00A8728D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AF3DD8"/>
    <w:rsid w:val="00B032C3"/>
    <w:rsid w:val="00B13D22"/>
    <w:rsid w:val="00B43653"/>
    <w:rsid w:val="00B436D3"/>
    <w:rsid w:val="00B4724E"/>
    <w:rsid w:val="00B62096"/>
    <w:rsid w:val="00B62CC3"/>
    <w:rsid w:val="00B65F8A"/>
    <w:rsid w:val="00B670E1"/>
    <w:rsid w:val="00B671C6"/>
    <w:rsid w:val="00B731DA"/>
    <w:rsid w:val="00B7509F"/>
    <w:rsid w:val="00B87573"/>
    <w:rsid w:val="00BB10CD"/>
    <w:rsid w:val="00BB5F39"/>
    <w:rsid w:val="00BC0798"/>
    <w:rsid w:val="00BE24D8"/>
    <w:rsid w:val="00C00210"/>
    <w:rsid w:val="00C07269"/>
    <w:rsid w:val="00C12535"/>
    <w:rsid w:val="00C128D9"/>
    <w:rsid w:val="00C12EEF"/>
    <w:rsid w:val="00C3216A"/>
    <w:rsid w:val="00C44743"/>
    <w:rsid w:val="00C459BC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D02010"/>
    <w:rsid w:val="00D10BEF"/>
    <w:rsid w:val="00D16B25"/>
    <w:rsid w:val="00D2596E"/>
    <w:rsid w:val="00D26313"/>
    <w:rsid w:val="00D325B9"/>
    <w:rsid w:val="00D338D3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0FE2"/>
    <w:rsid w:val="00DB3780"/>
    <w:rsid w:val="00DB7D19"/>
    <w:rsid w:val="00DC2DFD"/>
    <w:rsid w:val="00DD00D6"/>
    <w:rsid w:val="00DE359E"/>
    <w:rsid w:val="00E23495"/>
    <w:rsid w:val="00E27FE6"/>
    <w:rsid w:val="00E31A74"/>
    <w:rsid w:val="00E3695A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24CF"/>
    <w:rsid w:val="00ED6615"/>
    <w:rsid w:val="00EE022F"/>
    <w:rsid w:val="00EE2BBF"/>
    <w:rsid w:val="00EE32EA"/>
    <w:rsid w:val="00EE5183"/>
    <w:rsid w:val="00EF3E01"/>
    <w:rsid w:val="00EF4C04"/>
    <w:rsid w:val="00F0529B"/>
    <w:rsid w:val="00F11825"/>
    <w:rsid w:val="00F31350"/>
    <w:rsid w:val="00F524A1"/>
    <w:rsid w:val="00F53119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paragraph" w:customStyle="1" w:styleId="10">
    <w:name w:val="Обычный1"/>
    <w:rsid w:val="005D4FCA"/>
    <w:rPr>
      <w:rFonts w:ascii="Peterburg" w:hAnsi="Peterburg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paragraph" w:customStyle="1" w:styleId="10">
    <w:name w:val="Обычный1"/>
    <w:rsid w:val="005D4FCA"/>
    <w:rPr>
      <w:rFonts w:ascii="Peterburg" w:hAnsi="Peterburg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3ACF-7020-47E1-92AB-EE578335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60</cp:revision>
  <cp:lastPrinted>2021-08-16T09:09:00Z</cp:lastPrinted>
  <dcterms:created xsi:type="dcterms:W3CDTF">2018-03-31T12:39:00Z</dcterms:created>
  <dcterms:modified xsi:type="dcterms:W3CDTF">2021-08-16T11:19:00Z</dcterms:modified>
</cp:coreProperties>
</file>